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ECCF" w14:textId="77777777" w:rsidR="005C026E" w:rsidRPr="006B0955" w:rsidRDefault="00CB0006">
      <w:pPr>
        <w:jc w:val="center"/>
        <w:rPr>
          <w:b/>
          <w:color w:val="auto"/>
        </w:rPr>
      </w:pPr>
      <w:bookmarkStart w:id="0" w:name="_heading=h.gjdgxs" w:colFirst="0" w:colLast="0"/>
      <w:bookmarkEnd w:id="0"/>
      <w:r w:rsidRPr="006B0955">
        <w:rPr>
          <w:b/>
          <w:color w:val="auto"/>
        </w:rPr>
        <w:t>МІНІСТЕРСТВО ОСВІТИ І НАУКИ УКРАЇНИ</w:t>
      </w:r>
    </w:p>
    <w:p w14:paraId="4945ECD0" w14:textId="77777777" w:rsidR="005C026E" w:rsidRPr="006B0955" w:rsidRDefault="00CB0006">
      <w:pPr>
        <w:jc w:val="center"/>
        <w:rPr>
          <w:b/>
          <w:color w:val="auto"/>
        </w:rPr>
      </w:pPr>
      <w:r w:rsidRPr="006B0955">
        <w:rPr>
          <w:b/>
          <w:color w:val="auto"/>
        </w:rPr>
        <w:t>НАЦІОНАЛЬНИЙ ТЕХНІЧНИЙ УНІВЕРСИТЕТ УКРАЇНИ</w:t>
      </w:r>
    </w:p>
    <w:p w14:paraId="4945ECD1" w14:textId="77777777" w:rsidR="005C026E" w:rsidRPr="006B0955" w:rsidRDefault="00CB0006">
      <w:pPr>
        <w:jc w:val="center"/>
        <w:rPr>
          <w:b/>
          <w:color w:val="auto"/>
        </w:rPr>
      </w:pPr>
      <w:r w:rsidRPr="006B0955">
        <w:rPr>
          <w:b/>
          <w:color w:val="auto"/>
        </w:rPr>
        <w:t>«</w:t>
      </w:r>
      <w:r w:rsidRPr="006B0955">
        <w:rPr>
          <w:b/>
          <w:smallCaps/>
          <w:color w:val="auto"/>
        </w:rPr>
        <w:t>КИЇВСЬКИЙ ПОЛІТЕХНІЧНИЙ ІНСТИТУТ</w:t>
      </w:r>
      <w:r w:rsidRPr="006B0955">
        <w:rPr>
          <w:b/>
          <w:color w:val="auto"/>
        </w:rPr>
        <w:t xml:space="preserve"> </w:t>
      </w:r>
    </w:p>
    <w:p w14:paraId="4945ECD2" w14:textId="77777777" w:rsidR="005C026E" w:rsidRPr="006B0955" w:rsidRDefault="00CB0006">
      <w:pPr>
        <w:jc w:val="center"/>
        <w:rPr>
          <w:b/>
          <w:color w:val="auto"/>
        </w:rPr>
      </w:pPr>
      <w:r w:rsidRPr="006B0955">
        <w:rPr>
          <w:b/>
          <w:color w:val="auto"/>
        </w:rPr>
        <w:t>імені Ігоря Сікорського»</w:t>
      </w:r>
    </w:p>
    <w:p w14:paraId="4945ECD3" w14:textId="77777777" w:rsidR="005C026E" w:rsidRPr="006B0955" w:rsidRDefault="005C026E">
      <w:pPr>
        <w:jc w:val="center"/>
        <w:rPr>
          <w:color w:val="auto"/>
        </w:rPr>
      </w:pPr>
    </w:p>
    <w:p w14:paraId="4945ECD4" w14:textId="77777777" w:rsidR="005C026E" w:rsidRPr="006B0955" w:rsidRDefault="00CB0006">
      <w:pPr>
        <w:ind w:left="4536"/>
        <w:jc w:val="left"/>
        <w:rPr>
          <w:color w:val="auto"/>
        </w:rPr>
      </w:pPr>
      <w:r w:rsidRPr="006B0955">
        <w:rPr>
          <w:color w:val="auto"/>
        </w:rPr>
        <w:t>ЗАТВЕРДЖЕНО</w:t>
      </w:r>
    </w:p>
    <w:p w14:paraId="4945ECD5" w14:textId="55A122B6" w:rsidR="005C026E" w:rsidRPr="006B0955" w:rsidRDefault="00CB0006">
      <w:pPr>
        <w:spacing w:before="120"/>
        <w:ind w:left="4536"/>
        <w:jc w:val="left"/>
        <w:rPr>
          <w:color w:val="auto"/>
        </w:rPr>
      </w:pPr>
      <w:r w:rsidRPr="006B0955">
        <w:rPr>
          <w:color w:val="auto"/>
        </w:rPr>
        <w:t xml:space="preserve">Вченою радою КПІ ім. Ігоря Сікорського </w:t>
      </w:r>
      <w:r w:rsidRPr="006B0955">
        <w:rPr>
          <w:color w:val="auto"/>
        </w:rPr>
        <w:br/>
        <w:t>(протокол №_</w:t>
      </w:r>
      <w:r w:rsidR="004B4132">
        <w:rPr>
          <w:i/>
          <w:iCs/>
          <w:color w:val="auto"/>
          <w:u w:val="single"/>
        </w:rPr>
        <w:t>_</w:t>
      </w:r>
      <w:r w:rsidRPr="006B0955">
        <w:rPr>
          <w:color w:val="auto"/>
        </w:rPr>
        <w:t>_ від « _</w:t>
      </w:r>
      <w:r w:rsidR="004B4132">
        <w:rPr>
          <w:i/>
          <w:iCs/>
          <w:color w:val="auto"/>
          <w:u w:val="single"/>
        </w:rPr>
        <w:t>__</w:t>
      </w:r>
      <w:r w:rsidRPr="006B0955">
        <w:rPr>
          <w:color w:val="auto"/>
        </w:rPr>
        <w:t>_» _</w:t>
      </w:r>
      <w:r w:rsidR="004B4132">
        <w:rPr>
          <w:i/>
          <w:iCs/>
          <w:color w:val="auto"/>
          <w:u w:val="single"/>
        </w:rPr>
        <w:t>___</w:t>
      </w:r>
      <w:r w:rsidRPr="006B0955">
        <w:rPr>
          <w:color w:val="auto"/>
        </w:rPr>
        <w:t>__202</w:t>
      </w:r>
      <w:r w:rsidR="004B4132">
        <w:rPr>
          <w:color w:val="auto"/>
        </w:rPr>
        <w:t>___</w:t>
      </w:r>
      <w:r w:rsidRPr="006B0955">
        <w:rPr>
          <w:color w:val="auto"/>
        </w:rPr>
        <w:t> р.)</w:t>
      </w:r>
    </w:p>
    <w:p w14:paraId="4945ECD6" w14:textId="77777777" w:rsidR="005C026E" w:rsidRPr="006B0955" w:rsidRDefault="00CB0006">
      <w:pPr>
        <w:spacing w:before="120"/>
        <w:ind w:left="4536"/>
        <w:jc w:val="left"/>
        <w:rPr>
          <w:color w:val="auto"/>
        </w:rPr>
      </w:pPr>
      <w:r w:rsidRPr="006B0955">
        <w:rPr>
          <w:color w:val="auto"/>
        </w:rPr>
        <w:t>Голова Вченої ради</w:t>
      </w:r>
    </w:p>
    <w:p w14:paraId="4945ECD7" w14:textId="77777777" w:rsidR="005C026E" w:rsidRPr="006B0955" w:rsidRDefault="00CB0006">
      <w:pPr>
        <w:spacing w:before="120"/>
        <w:ind w:left="4536"/>
        <w:jc w:val="left"/>
        <w:rPr>
          <w:color w:val="auto"/>
        </w:rPr>
      </w:pPr>
      <w:r w:rsidRPr="006B0955">
        <w:rPr>
          <w:color w:val="auto"/>
        </w:rPr>
        <w:t>_______________ Михайло ІЛЬЧЕНКО</w:t>
      </w:r>
    </w:p>
    <w:p w14:paraId="4945ECD8" w14:textId="40D655B2" w:rsidR="005C026E" w:rsidRPr="006B0955" w:rsidRDefault="00C5167D">
      <w:pPr>
        <w:spacing w:before="120"/>
        <w:jc w:val="left"/>
        <w:rPr>
          <w:color w:val="auto"/>
        </w:rPr>
      </w:pPr>
      <w:r w:rsidRPr="006B0955">
        <w:rPr>
          <w:color w:val="auto"/>
        </w:rPr>
        <w:t xml:space="preserve"> </w:t>
      </w:r>
    </w:p>
    <w:p w14:paraId="4945ECD9" w14:textId="77777777" w:rsidR="005C026E" w:rsidRPr="006B0955" w:rsidRDefault="005C026E">
      <w:pPr>
        <w:spacing w:before="120"/>
        <w:jc w:val="left"/>
        <w:rPr>
          <w:b/>
          <w:color w:val="auto"/>
          <w:sz w:val="36"/>
          <w:szCs w:val="36"/>
        </w:rPr>
      </w:pPr>
    </w:p>
    <w:p w14:paraId="4945ECDA" w14:textId="77777777" w:rsidR="005C026E" w:rsidRPr="006B0955" w:rsidRDefault="005C026E">
      <w:pPr>
        <w:spacing w:before="120"/>
        <w:jc w:val="left"/>
        <w:rPr>
          <w:color w:val="auto"/>
        </w:rPr>
      </w:pPr>
    </w:p>
    <w:p w14:paraId="4945ECDB" w14:textId="13BB5175" w:rsidR="005C026E" w:rsidRPr="006B0955" w:rsidRDefault="00CB0006">
      <w:pPr>
        <w:spacing w:after="240"/>
        <w:jc w:val="center"/>
        <w:rPr>
          <w:b/>
          <w:color w:val="auto"/>
          <w:sz w:val="56"/>
          <w:szCs w:val="56"/>
        </w:rPr>
      </w:pPr>
      <w:r w:rsidRPr="006B0955">
        <w:rPr>
          <w:b/>
          <w:color w:val="auto"/>
          <w:sz w:val="56"/>
          <w:szCs w:val="56"/>
        </w:rPr>
        <w:t>Історія</w:t>
      </w:r>
    </w:p>
    <w:p w14:paraId="4945ECDC" w14:textId="0853D913" w:rsidR="005C026E" w:rsidRPr="006B0955" w:rsidRDefault="00CB0006">
      <w:pPr>
        <w:spacing w:after="240"/>
        <w:jc w:val="center"/>
        <w:rPr>
          <w:b/>
          <w:color w:val="auto"/>
          <w:sz w:val="56"/>
          <w:szCs w:val="56"/>
        </w:rPr>
      </w:pPr>
      <w:proofErr w:type="spellStart"/>
      <w:r w:rsidRPr="006B0955">
        <w:rPr>
          <w:b/>
          <w:color w:val="auto"/>
          <w:sz w:val="56"/>
          <w:szCs w:val="56"/>
        </w:rPr>
        <w:t>History</w:t>
      </w:r>
      <w:proofErr w:type="spellEnd"/>
    </w:p>
    <w:p w14:paraId="4945ECDD" w14:textId="77777777" w:rsidR="005C026E" w:rsidRPr="006B0955" w:rsidRDefault="005C026E">
      <w:pPr>
        <w:spacing w:before="120"/>
        <w:jc w:val="left"/>
        <w:rPr>
          <w:color w:val="auto"/>
        </w:rPr>
      </w:pPr>
    </w:p>
    <w:p w14:paraId="4945ECDE" w14:textId="77777777" w:rsidR="005C026E" w:rsidRPr="006B0955" w:rsidRDefault="00CB0006">
      <w:pPr>
        <w:spacing w:after="240"/>
        <w:jc w:val="center"/>
        <w:rPr>
          <w:b/>
          <w:color w:val="auto"/>
          <w:sz w:val="40"/>
          <w:szCs w:val="40"/>
        </w:rPr>
      </w:pPr>
      <w:r w:rsidRPr="006B0955">
        <w:rPr>
          <w:b/>
          <w:color w:val="auto"/>
          <w:sz w:val="40"/>
          <w:szCs w:val="40"/>
        </w:rPr>
        <w:t>ОСВІТНЬО-НАУКОВА ПРОГРАМА</w:t>
      </w:r>
    </w:p>
    <w:p w14:paraId="4945ECDF" w14:textId="77777777" w:rsidR="005C026E" w:rsidRPr="006B0955" w:rsidRDefault="00CB0006">
      <w:pPr>
        <w:spacing w:after="240"/>
        <w:rPr>
          <w:b/>
          <w:color w:val="auto"/>
          <w:sz w:val="36"/>
          <w:szCs w:val="36"/>
        </w:rPr>
      </w:pPr>
      <w:r w:rsidRPr="006B0955">
        <w:rPr>
          <w:b/>
          <w:color w:val="auto"/>
          <w:sz w:val="36"/>
          <w:szCs w:val="36"/>
        </w:rPr>
        <w:t>третього (</w:t>
      </w:r>
      <w:proofErr w:type="spellStart"/>
      <w:r w:rsidRPr="006B0955">
        <w:rPr>
          <w:b/>
          <w:color w:val="auto"/>
          <w:sz w:val="36"/>
          <w:szCs w:val="36"/>
        </w:rPr>
        <w:t>освітньо</w:t>
      </w:r>
      <w:proofErr w:type="spellEnd"/>
      <w:r w:rsidRPr="006B0955">
        <w:rPr>
          <w:b/>
          <w:color w:val="auto"/>
          <w:sz w:val="36"/>
          <w:szCs w:val="36"/>
        </w:rPr>
        <w:t>-наукового) рівня вищої освіти</w:t>
      </w:r>
    </w:p>
    <w:tbl>
      <w:tblPr>
        <w:tblStyle w:val="aff4"/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6662"/>
      </w:tblGrid>
      <w:tr w:rsidR="006B0955" w:rsidRPr="006B0955" w14:paraId="4945ECE2" w14:textId="77777777">
        <w:tc>
          <w:tcPr>
            <w:tcW w:w="3011" w:type="dxa"/>
          </w:tcPr>
          <w:p w14:paraId="4945ECE0" w14:textId="77777777" w:rsidR="005C026E" w:rsidRPr="006B0955" w:rsidRDefault="00CB0006">
            <w:pPr>
              <w:spacing w:after="240"/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за спеціальністю</w:t>
            </w:r>
          </w:p>
        </w:tc>
        <w:tc>
          <w:tcPr>
            <w:tcW w:w="6662" w:type="dxa"/>
          </w:tcPr>
          <w:p w14:paraId="4945ECE1" w14:textId="77777777" w:rsidR="005C026E" w:rsidRPr="006B0955" w:rsidRDefault="00CB0006">
            <w:pPr>
              <w:spacing w:after="240"/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032 Історія та археологія</w:t>
            </w:r>
          </w:p>
        </w:tc>
      </w:tr>
      <w:tr w:rsidR="006B0955" w:rsidRPr="006B0955" w14:paraId="4945ECE5" w14:textId="77777777">
        <w:tc>
          <w:tcPr>
            <w:tcW w:w="3011" w:type="dxa"/>
          </w:tcPr>
          <w:p w14:paraId="4945ECE3" w14:textId="77777777" w:rsidR="005C026E" w:rsidRPr="006B0955" w:rsidRDefault="00CB0006">
            <w:pPr>
              <w:spacing w:after="240"/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галузі знань</w:t>
            </w:r>
          </w:p>
        </w:tc>
        <w:tc>
          <w:tcPr>
            <w:tcW w:w="6662" w:type="dxa"/>
          </w:tcPr>
          <w:p w14:paraId="4945ECE4" w14:textId="77777777" w:rsidR="005C026E" w:rsidRPr="006B0955" w:rsidRDefault="00CB0006">
            <w:pPr>
              <w:spacing w:after="240"/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03 Гуманітарні науки</w:t>
            </w:r>
          </w:p>
        </w:tc>
      </w:tr>
      <w:tr w:rsidR="005C026E" w:rsidRPr="006B0955" w14:paraId="4945ECE8" w14:textId="77777777">
        <w:tc>
          <w:tcPr>
            <w:tcW w:w="3011" w:type="dxa"/>
          </w:tcPr>
          <w:p w14:paraId="4945ECE6" w14:textId="77777777" w:rsidR="005C026E" w:rsidRPr="006B0955" w:rsidRDefault="00CB0006">
            <w:pPr>
              <w:spacing w:after="240"/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кваліфікація</w:t>
            </w:r>
          </w:p>
        </w:tc>
        <w:tc>
          <w:tcPr>
            <w:tcW w:w="6662" w:type="dxa"/>
          </w:tcPr>
          <w:p w14:paraId="4945ECE7" w14:textId="77777777" w:rsidR="005C026E" w:rsidRPr="006B0955" w:rsidRDefault="00CB0006">
            <w:pPr>
              <w:jc w:val="left"/>
              <w:rPr>
                <w:b/>
                <w:color w:val="auto"/>
                <w:sz w:val="36"/>
                <w:szCs w:val="36"/>
              </w:rPr>
            </w:pPr>
            <w:r w:rsidRPr="006B0955">
              <w:rPr>
                <w:b/>
                <w:color w:val="auto"/>
                <w:sz w:val="36"/>
                <w:szCs w:val="36"/>
              </w:rPr>
              <w:t>доктор філософії з історії та археології</w:t>
            </w:r>
          </w:p>
        </w:tc>
      </w:tr>
    </w:tbl>
    <w:p w14:paraId="4945ECE9" w14:textId="77777777" w:rsidR="005C026E" w:rsidRPr="006B0955" w:rsidRDefault="005C026E">
      <w:pPr>
        <w:jc w:val="center"/>
        <w:rPr>
          <w:color w:val="auto"/>
        </w:rPr>
      </w:pPr>
    </w:p>
    <w:p w14:paraId="4945ECEA" w14:textId="77777777" w:rsidR="005C026E" w:rsidRPr="006B0955" w:rsidRDefault="00CB0006">
      <w:pPr>
        <w:spacing w:before="120"/>
        <w:ind w:left="4536"/>
        <w:jc w:val="left"/>
        <w:rPr>
          <w:color w:val="auto"/>
        </w:rPr>
      </w:pPr>
      <w:r w:rsidRPr="006B0955">
        <w:rPr>
          <w:color w:val="auto"/>
        </w:rPr>
        <w:t>Введено в дію Наказом ректора</w:t>
      </w:r>
    </w:p>
    <w:p w14:paraId="4945ECEB" w14:textId="77777777" w:rsidR="005C026E" w:rsidRPr="006B0955" w:rsidRDefault="00CB0006">
      <w:pPr>
        <w:spacing w:before="120"/>
        <w:ind w:left="4536"/>
        <w:jc w:val="left"/>
        <w:rPr>
          <w:color w:val="auto"/>
          <w:sz w:val="16"/>
          <w:szCs w:val="16"/>
        </w:rPr>
      </w:pPr>
      <w:r w:rsidRPr="006B0955">
        <w:rPr>
          <w:color w:val="auto"/>
        </w:rPr>
        <w:t>КПІ ім. Ігоря Сікорського</w:t>
      </w:r>
      <w:r w:rsidRPr="006B0955">
        <w:rPr>
          <w:color w:val="auto"/>
        </w:rPr>
        <w:br/>
      </w:r>
    </w:p>
    <w:p w14:paraId="4945ECEC" w14:textId="66B37CB2" w:rsidR="005C026E" w:rsidRPr="006B0955" w:rsidRDefault="00CB0006">
      <w:pPr>
        <w:spacing w:before="120"/>
        <w:ind w:left="4536"/>
        <w:jc w:val="left"/>
        <w:rPr>
          <w:color w:val="auto"/>
        </w:rPr>
      </w:pPr>
      <w:r w:rsidRPr="006B0955">
        <w:rPr>
          <w:color w:val="auto"/>
        </w:rPr>
        <w:t>від _</w:t>
      </w:r>
      <w:r w:rsidR="004B4132">
        <w:rPr>
          <w:i/>
          <w:iCs/>
          <w:color w:val="auto"/>
          <w:u w:val="single"/>
        </w:rPr>
        <w:t>_________</w:t>
      </w:r>
      <w:r w:rsidRPr="006B0955">
        <w:rPr>
          <w:color w:val="auto"/>
        </w:rPr>
        <w:t>_202</w:t>
      </w:r>
      <w:r w:rsidR="004B4132">
        <w:rPr>
          <w:color w:val="auto"/>
        </w:rPr>
        <w:t>___</w:t>
      </w:r>
      <w:r w:rsidRPr="006B0955">
        <w:rPr>
          <w:color w:val="auto"/>
        </w:rPr>
        <w:t> р. № __</w:t>
      </w:r>
      <w:r w:rsidR="004B4132">
        <w:rPr>
          <w:i/>
          <w:iCs/>
          <w:color w:val="auto"/>
          <w:u w:val="single"/>
        </w:rPr>
        <w:t>____</w:t>
      </w:r>
      <w:r w:rsidRPr="006B0955">
        <w:rPr>
          <w:color w:val="auto"/>
        </w:rPr>
        <w:t>___</w:t>
      </w:r>
    </w:p>
    <w:p w14:paraId="4945ECED" w14:textId="77777777" w:rsidR="005C026E" w:rsidRPr="006B0955" w:rsidRDefault="005C026E">
      <w:pPr>
        <w:jc w:val="center"/>
        <w:rPr>
          <w:color w:val="auto"/>
        </w:rPr>
      </w:pPr>
    </w:p>
    <w:p w14:paraId="4945ECEE" w14:textId="77777777" w:rsidR="005C026E" w:rsidRPr="006B0955" w:rsidRDefault="005C026E">
      <w:pPr>
        <w:ind w:left="5245"/>
        <w:jc w:val="center"/>
        <w:rPr>
          <w:color w:val="auto"/>
        </w:rPr>
      </w:pPr>
    </w:p>
    <w:p w14:paraId="4945ECEF" w14:textId="53BE2613" w:rsidR="005C026E" w:rsidRPr="006B0955" w:rsidRDefault="00CB0006">
      <w:pPr>
        <w:jc w:val="center"/>
        <w:rPr>
          <w:color w:val="auto"/>
          <w:sz w:val="28"/>
          <w:szCs w:val="28"/>
        </w:rPr>
      </w:pPr>
      <w:r w:rsidRPr="006B0955">
        <w:rPr>
          <w:color w:val="auto"/>
          <w:sz w:val="28"/>
          <w:szCs w:val="28"/>
        </w:rPr>
        <w:t>Київ – 202</w:t>
      </w:r>
      <w:r w:rsidR="004B4132">
        <w:rPr>
          <w:color w:val="auto"/>
          <w:sz w:val="28"/>
          <w:szCs w:val="28"/>
        </w:rPr>
        <w:t>____</w:t>
      </w:r>
    </w:p>
    <w:p w14:paraId="4945ECF0" w14:textId="77777777" w:rsidR="005C026E" w:rsidRPr="006B0955" w:rsidRDefault="00CB00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 w:line="276" w:lineRule="auto"/>
        <w:jc w:val="center"/>
        <w:rPr>
          <w:b/>
          <w:color w:val="auto"/>
          <w:sz w:val="32"/>
          <w:szCs w:val="32"/>
        </w:rPr>
      </w:pPr>
      <w:r w:rsidRPr="006B0955">
        <w:rPr>
          <w:color w:val="auto"/>
        </w:rPr>
        <w:br w:type="page"/>
      </w:r>
      <w:r w:rsidRPr="006B0955">
        <w:rPr>
          <w:b/>
          <w:color w:val="auto"/>
          <w:sz w:val="32"/>
          <w:szCs w:val="32"/>
        </w:rPr>
        <w:lastRenderedPageBreak/>
        <w:t>ПРЕАМБУЛА</w:t>
      </w:r>
    </w:p>
    <w:p w14:paraId="4945ECF1" w14:textId="77777777" w:rsidR="005C026E" w:rsidRPr="006B0955" w:rsidRDefault="00CB0006">
      <w:pPr>
        <w:rPr>
          <w:color w:val="auto"/>
        </w:rPr>
      </w:pPr>
      <w:r w:rsidRPr="006B0955">
        <w:rPr>
          <w:smallCaps/>
          <w:color w:val="auto"/>
        </w:rPr>
        <w:t>РОЗРОБЛЕНО</w:t>
      </w:r>
      <w:r w:rsidRPr="006B0955">
        <w:rPr>
          <w:color w:val="auto"/>
        </w:rPr>
        <w:t xml:space="preserve"> </w:t>
      </w:r>
      <w:proofErr w:type="spellStart"/>
      <w:r w:rsidRPr="006B0955">
        <w:rPr>
          <w:color w:val="auto"/>
        </w:rPr>
        <w:t>проєктною</w:t>
      </w:r>
      <w:proofErr w:type="spellEnd"/>
      <w:r w:rsidRPr="006B0955">
        <w:rPr>
          <w:color w:val="auto"/>
        </w:rPr>
        <w:t xml:space="preserve"> групою:</w:t>
      </w:r>
    </w:p>
    <w:p w14:paraId="4945ECF2" w14:textId="77777777" w:rsidR="005C026E" w:rsidRPr="006B0955" w:rsidRDefault="005C026E">
      <w:pPr>
        <w:rPr>
          <w:color w:val="auto"/>
          <w:sz w:val="16"/>
          <w:szCs w:val="16"/>
        </w:rPr>
      </w:pPr>
    </w:p>
    <w:p w14:paraId="4945ECF3" w14:textId="17AC2EB3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26"/>
          <w:szCs w:val="26"/>
          <w:u w:val="single"/>
        </w:rPr>
      </w:pPr>
      <w:r w:rsidRPr="006B0955">
        <w:rPr>
          <w:i/>
          <w:color w:val="auto"/>
          <w:sz w:val="26"/>
          <w:szCs w:val="26"/>
          <w:u w:val="single"/>
        </w:rPr>
        <w:t>Керівник про</w:t>
      </w:r>
      <w:r w:rsidR="009F2A16" w:rsidRPr="006B0955">
        <w:rPr>
          <w:i/>
          <w:color w:val="auto"/>
          <w:sz w:val="26"/>
          <w:szCs w:val="26"/>
          <w:u w:val="single"/>
        </w:rPr>
        <w:t>е</w:t>
      </w:r>
      <w:r w:rsidRPr="006B0955">
        <w:rPr>
          <w:i/>
          <w:color w:val="auto"/>
          <w:sz w:val="26"/>
          <w:szCs w:val="26"/>
          <w:u w:val="single"/>
        </w:rPr>
        <w:t>ктної групи:</w:t>
      </w:r>
    </w:p>
    <w:p w14:paraId="4945ECF4" w14:textId="77777777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color w:val="auto"/>
          <w:sz w:val="16"/>
          <w:szCs w:val="16"/>
        </w:rPr>
      </w:pPr>
      <w:proofErr w:type="spellStart"/>
      <w:r w:rsidRPr="006B0955">
        <w:rPr>
          <w:color w:val="auto"/>
          <w:sz w:val="26"/>
          <w:szCs w:val="26"/>
        </w:rPr>
        <w:t>Костилєва</w:t>
      </w:r>
      <w:proofErr w:type="spellEnd"/>
      <w:r w:rsidRPr="006B0955">
        <w:rPr>
          <w:color w:val="auto"/>
          <w:sz w:val="26"/>
          <w:szCs w:val="26"/>
        </w:rPr>
        <w:t xml:space="preserve"> Світлана Олександрівна, </w:t>
      </w:r>
      <w:proofErr w:type="spellStart"/>
      <w:r w:rsidRPr="006B0955">
        <w:rPr>
          <w:color w:val="auto"/>
          <w:sz w:val="26"/>
          <w:szCs w:val="26"/>
        </w:rPr>
        <w:t>д.і.н</w:t>
      </w:r>
      <w:proofErr w:type="spellEnd"/>
      <w:r w:rsidRPr="006B0955">
        <w:rPr>
          <w:color w:val="auto"/>
          <w:sz w:val="26"/>
          <w:szCs w:val="26"/>
        </w:rPr>
        <w:t>., професор, завідувач кафедри історії факультету соціології та права (далі – ФСП)</w:t>
      </w:r>
    </w:p>
    <w:p w14:paraId="4945ECF5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16"/>
          <w:szCs w:val="16"/>
        </w:rPr>
      </w:pPr>
    </w:p>
    <w:p w14:paraId="4945ECF6" w14:textId="17A5CC0C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  <w:u w:val="single"/>
        </w:rPr>
        <w:t>Члени про</w:t>
      </w:r>
      <w:r w:rsidR="00112AB8" w:rsidRPr="006B0955">
        <w:rPr>
          <w:i/>
          <w:color w:val="auto"/>
          <w:sz w:val="26"/>
          <w:szCs w:val="26"/>
          <w:u w:val="single"/>
        </w:rPr>
        <w:t>е</w:t>
      </w:r>
      <w:r w:rsidRPr="006B0955">
        <w:rPr>
          <w:i/>
          <w:color w:val="auto"/>
          <w:sz w:val="26"/>
          <w:szCs w:val="26"/>
          <w:u w:val="single"/>
        </w:rPr>
        <w:t>ктної групи</w:t>
      </w:r>
      <w:r w:rsidRPr="006B0955">
        <w:rPr>
          <w:i/>
          <w:color w:val="auto"/>
          <w:sz w:val="26"/>
          <w:szCs w:val="26"/>
        </w:rPr>
        <w:t>:</w:t>
      </w:r>
    </w:p>
    <w:p w14:paraId="4945ECF7" w14:textId="33D03F1C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color w:val="auto"/>
          <w:sz w:val="26"/>
          <w:szCs w:val="26"/>
        </w:rPr>
      </w:pPr>
      <w:proofErr w:type="spellStart"/>
      <w:r w:rsidRPr="006B0955">
        <w:rPr>
          <w:color w:val="auto"/>
          <w:sz w:val="26"/>
          <w:szCs w:val="26"/>
        </w:rPr>
        <w:t>Кізлова</w:t>
      </w:r>
      <w:proofErr w:type="spellEnd"/>
      <w:r w:rsidRPr="006B0955">
        <w:rPr>
          <w:color w:val="auto"/>
          <w:sz w:val="26"/>
          <w:szCs w:val="26"/>
        </w:rPr>
        <w:t xml:space="preserve"> Антоніна Анатолі</w:t>
      </w:r>
      <w:r w:rsidR="00766E64" w:rsidRPr="006B0955">
        <w:rPr>
          <w:color w:val="auto"/>
          <w:sz w:val="26"/>
          <w:szCs w:val="26"/>
        </w:rPr>
        <w:t>ї</w:t>
      </w:r>
      <w:r w:rsidRPr="006B0955">
        <w:rPr>
          <w:color w:val="auto"/>
          <w:sz w:val="26"/>
          <w:szCs w:val="26"/>
        </w:rPr>
        <w:t xml:space="preserve">вна, </w:t>
      </w:r>
      <w:proofErr w:type="spellStart"/>
      <w:r w:rsidRPr="006B0955">
        <w:rPr>
          <w:color w:val="auto"/>
          <w:sz w:val="26"/>
          <w:szCs w:val="26"/>
        </w:rPr>
        <w:t>д.і.н</w:t>
      </w:r>
      <w:proofErr w:type="spellEnd"/>
      <w:r w:rsidRPr="006B0955">
        <w:rPr>
          <w:color w:val="auto"/>
          <w:sz w:val="26"/>
          <w:szCs w:val="26"/>
        </w:rPr>
        <w:t>, доцент кафедри історії ФСП</w:t>
      </w:r>
    </w:p>
    <w:p w14:paraId="4945ECF8" w14:textId="77777777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color w:val="auto"/>
          <w:sz w:val="26"/>
          <w:szCs w:val="26"/>
        </w:rPr>
      </w:pPr>
      <w:r w:rsidRPr="006B0955">
        <w:rPr>
          <w:color w:val="auto"/>
          <w:sz w:val="26"/>
          <w:szCs w:val="26"/>
        </w:rPr>
        <w:t xml:space="preserve">Тарнавський Ігор Станіславович, </w:t>
      </w:r>
      <w:proofErr w:type="spellStart"/>
      <w:r w:rsidRPr="006B0955">
        <w:rPr>
          <w:color w:val="auto"/>
          <w:sz w:val="26"/>
          <w:szCs w:val="26"/>
        </w:rPr>
        <w:t>д.і.н</w:t>
      </w:r>
      <w:proofErr w:type="spellEnd"/>
      <w:r w:rsidRPr="006B0955">
        <w:rPr>
          <w:color w:val="auto"/>
          <w:sz w:val="26"/>
          <w:szCs w:val="26"/>
        </w:rPr>
        <w:t>., доцент, професор кафедри історії ФСП</w:t>
      </w:r>
    </w:p>
    <w:p w14:paraId="4945ECFA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16"/>
          <w:szCs w:val="16"/>
        </w:rPr>
      </w:pPr>
    </w:p>
    <w:p w14:paraId="4945ECFB" w14:textId="77777777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  <w:u w:val="single"/>
        </w:rPr>
        <w:t>Завідувач кафедри історії</w:t>
      </w:r>
      <w:r w:rsidRPr="006B0955">
        <w:rPr>
          <w:i/>
          <w:color w:val="auto"/>
          <w:sz w:val="26"/>
          <w:szCs w:val="26"/>
        </w:rPr>
        <w:t xml:space="preserve"> </w:t>
      </w:r>
      <w:proofErr w:type="spellStart"/>
      <w:r w:rsidRPr="006B0955">
        <w:rPr>
          <w:i/>
          <w:color w:val="auto"/>
          <w:sz w:val="26"/>
          <w:szCs w:val="26"/>
        </w:rPr>
        <w:t>Костилєва</w:t>
      </w:r>
      <w:proofErr w:type="spellEnd"/>
      <w:r w:rsidRPr="006B0955">
        <w:rPr>
          <w:i/>
          <w:color w:val="auto"/>
          <w:sz w:val="26"/>
          <w:szCs w:val="26"/>
        </w:rPr>
        <w:t xml:space="preserve"> Світлана Олександрівна, </w:t>
      </w:r>
      <w:proofErr w:type="spellStart"/>
      <w:r w:rsidRPr="006B0955">
        <w:rPr>
          <w:i/>
          <w:color w:val="auto"/>
          <w:sz w:val="26"/>
          <w:szCs w:val="26"/>
        </w:rPr>
        <w:t>д.і.н</w:t>
      </w:r>
      <w:proofErr w:type="spellEnd"/>
      <w:r w:rsidRPr="006B0955">
        <w:rPr>
          <w:i/>
          <w:color w:val="auto"/>
          <w:sz w:val="26"/>
          <w:szCs w:val="26"/>
        </w:rPr>
        <w:t>., професор.</w:t>
      </w:r>
    </w:p>
    <w:p w14:paraId="4945ECFC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20" w:hanging="10"/>
        <w:rPr>
          <w:i/>
          <w:color w:val="auto"/>
          <w:sz w:val="26"/>
          <w:szCs w:val="26"/>
        </w:rPr>
      </w:pPr>
    </w:p>
    <w:p w14:paraId="4945ECFD" w14:textId="77777777" w:rsidR="005C026E" w:rsidRPr="006B0955" w:rsidRDefault="00CB0006">
      <w:pPr>
        <w:rPr>
          <w:color w:val="auto"/>
        </w:rPr>
      </w:pPr>
      <w:r w:rsidRPr="006B0955">
        <w:rPr>
          <w:smallCaps/>
          <w:color w:val="auto"/>
        </w:rPr>
        <w:t>ПОГОДЖЕНО</w:t>
      </w:r>
      <w:r w:rsidRPr="006B0955">
        <w:rPr>
          <w:color w:val="auto"/>
        </w:rPr>
        <w:t xml:space="preserve">: </w:t>
      </w:r>
    </w:p>
    <w:p w14:paraId="4945ECFE" w14:textId="77777777" w:rsidR="005C026E" w:rsidRPr="006B0955" w:rsidRDefault="005C026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16"/>
          <w:szCs w:val="16"/>
        </w:rPr>
      </w:pPr>
    </w:p>
    <w:p w14:paraId="4945ECFF" w14:textId="77777777" w:rsidR="005C026E" w:rsidRPr="006B0955" w:rsidRDefault="00CB000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 xml:space="preserve">Науково-методична комісія КПІ ім. Ігоря Сікорського зі спеціальності 032 «Історія та </w:t>
      </w:r>
      <w:r w:rsidRPr="006B0955">
        <w:rPr>
          <w:i/>
          <w:color w:val="auto"/>
        </w:rPr>
        <w:t>археологія</w:t>
      </w:r>
      <w:r w:rsidRPr="006B0955">
        <w:rPr>
          <w:i/>
          <w:color w:val="auto"/>
          <w:sz w:val="26"/>
          <w:szCs w:val="26"/>
        </w:rPr>
        <w:t>»</w:t>
      </w:r>
    </w:p>
    <w:p w14:paraId="4945ED00" w14:textId="5840AC47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 xml:space="preserve">Голова НМКУ </w:t>
      </w:r>
      <w:r w:rsidR="00554101" w:rsidRPr="006B0955">
        <w:rPr>
          <w:i/>
          <w:color w:val="auto"/>
          <w:sz w:val="26"/>
          <w:szCs w:val="26"/>
        </w:rPr>
        <w:t>032 «Історія та археологія»</w:t>
      </w:r>
      <w:r w:rsidRPr="006B0955">
        <w:rPr>
          <w:i/>
          <w:color w:val="auto"/>
          <w:sz w:val="26"/>
          <w:szCs w:val="26"/>
        </w:rPr>
        <w:t>____________ Світлана КОСТИЛЄВА</w:t>
      </w:r>
    </w:p>
    <w:p w14:paraId="4945ED01" w14:textId="7FE37412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 xml:space="preserve">(протокол № __ від </w:t>
      </w:r>
      <w:r w:rsidRPr="004B4132">
        <w:rPr>
          <w:i/>
          <w:color w:val="auto"/>
          <w:sz w:val="26"/>
          <w:szCs w:val="26"/>
        </w:rPr>
        <w:t>«</w:t>
      </w:r>
      <w:r w:rsidR="004B4132" w:rsidRPr="004B4132">
        <w:rPr>
          <w:i/>
          <w:color w:val="auto"/>
          <w:sz w:val="26"/>
          <w:szCs w:val="26"/>
        </w:rPr>
        <w:t>___</w:t>
      </w:r>
      <w:r w:rsidRPr="004B4132">
        <w:rPr>
          <w:i/>
          <w:color w:val="auto"/>
          <w:sz w:val="26"/>
          <w:szCs w:val="26"/>
        </w:rPr>
        <w:t>» _</w:t>
      </w:r>
      <w:r w:rsidR="004B4132" w:rsidRPr="004B4132">
        <w:rPr>
          <w:i/>
          <w:color w:val="auto"/>
          <w:sz w:val="26"/>
          <w:szCs w:val="26"/>
        </w:rPr>
        <w:t>_______</w:t>
      </w:r>
      <w:r w:rsidRPr="004B4132">
        <w:rPr>
          <w:i/>
          <w:color w:val="auto"/>
          <w:sz w:val="26"/>
          <w:szCs w:val="26"/>
        </w:rPr>
        <w:t>_</w:t>
      </w:r>
      <w:r w:rsidRPr="006B0955">
        <w:rPr>
          <w:i/>
          <w:color w:val="auto"/>
          <w:sz w:val="26"/>
          <w:szCs w:val="26"/>
        </w:rPr>
        <w:t xml:space="preserve"> 202</w:t>
      </w:r>
      <w:r w:rsidR="004B4132">
        <w:rPr>
          <w:i/>
          <w:color w:val="auto"/>
          <w:sz w:val="26"/>
          <w:szCs w:val="26"/>
        </w:rPr>
        <w:t>___</w:t>
      </w:r>
      <w:r w:rsidRPr="006B0955">
        <w:rPr>
          <w:i/>
          <w:color w:val="auto"/>
          <w:sz w:val="26"/>
          <w:szCs w:val="26"/>
        </w:rPr>
        <w:t xml:space="preserve"> р.)</w:t>
      </w:r>
    </w:p>
    <w:p w14:paraId="4945ED02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</w:p>
    <w:p w14:paraId="4945ED03" w14:textId="77777777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>Методична рада КПІ ім. Ігоря Сікорського</w:t>
      </w:r>
    </w:p>
    <w:p w14:paraId="4945ED04" w14:textId="4ABC8288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>Голова Методичної ради</w:t>
      </w:r>
      <w:r w:rsidR="00766E64" w:rsidRPr="006B0955">
        <w:rPr>
          <w:i/>
          <w:color w:val="auto"/>
          <w:sz w:val="26"/>
          <w:szCs w:val="26"/>
        </w:rPr>
        <w:t xml:space="preserve"> </w:t>
      </w:r>
      <w:r w:rsidRPr="006B0955">
        <w:rPr>
          <w:i/>
          <w:color w:val="auto"/>
          <w:sz w:val="26"/>
          <w:szCs w:val="26"/>
        </w:rPr>
        <w:t xml:space="preserve">_____________ Юрій ЯКИМЕНКО </w:t>
      </w:r>
    </w:p>
    <w:p w14:paraId="4945ED05" w14:textId="20CDB515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709" w:hanging="180"/>
        <w:rPr>
          <w:i/>
          <w:color w:val="auto"/>
          <w:sz w:val="26"/>
          <w:szCs w:val="26"/>
        </w:rPr>
      </w:pPr>
      <w:r w:rsidRPr="006B0955">
        <w:rPr>
          <w:i/>
          <w:color w:val="auto"/>
          <w:sz w:val="26"/>
          <w:szCs w:val="26"/>
        </w:rPr>
        <w:t>(протокол № _</w:t>
      </w:r>
      <w:r w:rsidR="004B4132" w:rsidRPr="006B0955">
        <w:rPr>
          <w:i/>
          <w:color w:val="auto"/>
          <w:sz w:val="26"/>
          <w:szCs w:val="26"/>
        </w:rPr>
        <w:t xml:space="preserve">__ від </w:t>
      </w:r>
      <w:r w:rsidR="004B4132" w:rsidRPr="004B4132">
        <w:rPr>
          <w:i/>
          <w:color w:val="auto"/>
          <w:sz w:val="26"/>
          <w:szCs w:val="26"/>
        </w:rPr>
        <w:t>«___» _________</w:t>
      </w:r>
      <w:r w:rsidR="004B4132" w:rsidRPr="006B0955">
        <w:rPr>
          <w:i/>
          <w:color w:val="auto"/>
          <w:sz w:val="26"/>
          <w:szCs w:val="26"/>
        </w:rPr>
        <w:t xml:space="preserve"> 202</w:t>
      </w:r>
      <w:r w:rsidR="004B4132">
        <w:rPr>
          <w:i/>
          <w:color w:val="auto"/>
          <w:sz w:val="26"/>
          <w:szCs w:val="26"/>
        </w:rPr>
        <w:t>___</w:t>
      </w:r>
      <w:r w:rsidR="004B4132" w:rsidRPr="006B0955">
        <w:rPr>
          <w:i/>
          <w:color w:val="auto"/>
          <w:sz w:val="26"/>
          <w:szCs w:val="26"/>
        </w:rPr>
        <w:t xml:space="preserve"> р.)</w:t>
      </w:r>
    </w:p>
    <w:p w14:paraId="4945ED06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180"/>
        <w:rPr>
          <w:i/>
          <w:color w:val="auto"/>
        </w:rPr>
        <w:sectPr w:rsidR="005C026E" w:rsidRPr="006B0955">
          <w:footerReference w:type="default" r:id="rId8"/>
          <w:pgSz w:w="11907" w:h="16840"/>
          <w:pgMar w:top="1134" w:right="851" w:bottom="1418" w:left="1418" w:header="708" w:footer="708" w:gutter="0"/>
          <w:pgNumType w:start="1"/>
          <w:cols w:space="720"/>
          <w:titlePg/>
        </w:sectPr>
      </w:pPr>
    </w:p>
    <w:p w14:paraId="4945ED07" w14:textId="77777777" w:rsidR="005C026E" w:rsidRPr="006B0955" w:rsidRDefault="005C02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180"/>
        <w:rPr>
          <w:i/>
          <w:color w:val="auto"/>
        </w:rPr>
      </w:pPr>
    </w:p>
    <w:p w14:paraId="4945ED2B" w14:textId="0EA8A499" w:rsidR="005C026E" w:rsidRPr="006B0955" w:rsidRDefault="00CB000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 w:line="276" w:lineRule="auto"/>
        <w:jc w:val="center"/>
        <w:rPr>
          <w:b/>
          <w:color w:val="auto"/>
          <w:sz w:val="32"/>
          <w:szCs w:val="32"/>
        </w:rPr>
      </w:pPr>
      <w:r w:rsidRPr="006B0955">
        <w:rPr>
          <w:b/>
          <w:color w:val="auto"/>
          <w:sz w:val="32"/>
          <w:szCs w:val="32"/>
        </w:rPr>
        <w:t>ЗМІСТ</w:t>
      </w:r>
    </w:p>
    <w:sdt>
      <w:sdtPr>
        <w:rPr>
          <w:noProof w:val="0"/>
          <w:color w:val="auto"/>
          <w:szCs w:val="24"/>
        </w:rPr>
        <w:id w:val="585896840"/>
        <w:docPartObj>
          <w:docPartGallery w:val="Table of Contents"/>
          <w:docPartUnique/>
        </w:docPartObj>
      </w:sdtPr>
      <w:sdtEndPr/>
      <w:sdtContent>
        <w:p w14:paraId="5029A598" w14:textId="6DDA3296" w:rsidR="0014701E" w:rsidRPr="006B0955" w:rsidRDefault="00CB0006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r w:rsidRPr="006B0955">
            <w:rPr>
              <w:color w:val="auto"/>
            </w:rPr>
            <w:fldChar w:fldCharType="begin"/>
          </w:r>
          <w:r w:rsidRPr="006B0955">
            <w:rPr>
              <w:color w:val="auto"/>
            </w:rPr>
            <w:instrText xml:space="preserve"> TOC \h \u \z </w:instrText>
          </w:r>
          <w:r w:rsidRPr="006B0955">
            <w:rPr>
              <w:color w:val="auto"/>
            </w:rPr>
            <w:fldChar w:fldCharType="separate"/>
          </w:r>
          <w:hyperlink w:anchor="_Toc86402888" w:history="1">
            <w:r w:rsidR="0014701E" w:rsidRPr="006B0955">
              <w:rPr>
                <w:rStyle w:val="af3"/>
                <w:color w:val="auto"/>
              </w:rPr>
              <w:t>1. Профіль освітньої програми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_Toc86402888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4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68C29368" w14:textId="7E2C6AB5" w:rsidR="0014701E" w:rsidRPr="006B0955" w:rsidRDefault="00165FCC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hyperlink w:anchor="_Toc86402889" w:history="1">
            <w:r w:rsidR="0014701E" w:rsidRPr="006B0955">
              <w:rPr>
                <w:rStyle w:val="af3"/>
                <w:color w:val="auto"/>
              </w:rPr>
              <w:t>2. Перелік компонент освітньоЇ складової освітньо-наукової програми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_Toc86402889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11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0B9DD8CC" w14:textId="3FA60E71" w:rsidR="0014701E" w:rsidRPr="006B0955" w:rsidRDefault="00165FCC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hyperlink w:anchor="_Toc86402890" w:history="1">
            <w:r w:rsidR="0014701E" w:rsidRPr="006B0955">
              <w:rPr>
                <w:rStyle w:val="af3"/>
                <w:color w:val="auto"/>
              </w:rPr>
              <w:t>3. Структурно-логічна схема освітньої програми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_Toc86402890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12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4192BFAF" w14:textId="33B95195" w:rsidR="0014701E" w:rsidRPr="006B0955" w:rsidRDefault="00165FCC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hyperlink w:anchor="_Toc86402891" w:history="1">
            <w:r w:rsidR="0014701E" w:rsidRPr="006B0955">
              <w:rPr>
                <w:rStyle w:val="af3"/>
                <w:color w:val="auto"/>
              </w:rPr>
              <w:t>5. Форма випускної атестації здобувачів вищої освіти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_Toc86402891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14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35D0718B" w14:textId="2D619AF9" w:rsidR="0014701E" w:rsidRPr="006B0955" w:rsidRDefault="00165FCC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hyperlink w:anchor="_Toc86402892" w:history="1">
            <w:r w:rsidR="0014701E" w:rsidRPr="006B0955">
              <w:rPr>
                <w:rStyle w:val="af3"/>
                <w:color w:val="auto"/>
              </w:rPr>
              <w:t>6. Матриця відповідності програмних компетентностей компонентам освітньої програми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_Toc86402892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15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18A0BA97" w14:textId="12838A74" w:rsidR="0014701E" w:rsidRPr="006B0955" w:rsidRDefault="00165FCC">
          <w:pPr>
            <w:pStyle w:val="15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uk-UA"/>
            </w:rPr>
          </w:pPr>
          <w:hyperlink w:anchor="_Toc86402893" w:history="1">
            <w:r w:rsidR="0014701E" w:rsidRPr="006B0955">
              <w:rPr>
                <w:rStyle w:val="af3"/>
                <w:color w:val="auto"/>
              </w:rPr>
              <w:t>7. Матриця забезпечення програмних результатів навчання відповідними компонентами освітньої програми</w:t>
            </w:r>
            <w:r w:rsidR="0014701E" w:rsidRPr="006B0955">
              <w:rPr>
                <w:webHidden/>
                <w:color w:val="auto"/>
              </w:rPr>
              <w:tab/>
            </w:r>
            <w:r w:rsidR="0014701E" w:rsidRPr="006B0955">
              <w:rPr>
                <w:webHidden/>
                <w:color w:val="auto"/>
              </w:rPr>
              <w:fldChar w:fldCharType="begin"/>
            </w:r>
            <w:r w:rsidR="0014701E" w:rsidRPr="006B0955">
              <w:rPr>
                <w:webHidden/>
                <w:color w:val="auto"/>
              </w:rPr>
              <w:instrText xml:space="preserve"> PAGEREF _Toc86402893 \h </w:instrText>
            </w:r>
            <w:r w:rsidR="0014701E" w:rsidRPr="006B0955">
              <w:rPr>
                <w:webHidden/>
                <w:color w:val="auto"/>
              </w:rPr>
            </w:r>
            <w:r w:rsidR="0014701E" w:rsidRPr="006B0955">
              <w:rPr>
                <w:webHidden/>
                <w:color w:val="auto"/>
              </w:rPr>
              <w:fldChar w:fldCharType="separate"/>
            </w:r>
            <w:r w:rsidR="004B4132">
              <w:rPr>
                <w:webHidden/>
                <w:color w:val="auto"/>
              </w:rPr>
              <w:t>16</w:t>
            </w:r>
            <w:r w:rsidR="0014701E" w:rsidRPr="006B0955">
              <w:rPr>
                <w:webHidden/>
                <w:color w:val="auto"/>
              </w:rPr>
              <w:fldChar w:fldCharType="end"/>
            </w:r>
          </w:hyperlink>
        </w:p>
        <w:p w14:paraId="4945ED33" w14:textId="6922E535" w:rsidR="005C026E" w:rsidRPr="006B0955" w:rsidRDefault="00CB00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auto"/>
              <w:sz w:val="22"/>
              <w:szCs w:val="22"/>
            </w:rPr>
          </w:pPr>
          <w:r w:rsidRPr="006B0955">
            <w:rPr>
              <w:color w:val="auto"/>
            </w:rPr>
            <w:fldChar w:fldCharType="end"/>
          </w:r>
        </w:p>
      </w:sdtContent>
    </w:sdt>
    <w:p w14:paraId="4945ED34" w14:textId="77777777" w:rsidR="005C026E" w:rsidRPr="006B0955" w:rsidRDefault="00CB0006">
      <w:pPr>
        <w:pStyle w:val="10"/>
      </w:pPr>
      <w:bookmarkStart w:id="1" w:name="_Toc86402888"/>
      <w:r w:rsidRPr="006B0955">
        <w:lastRenderedPageBreak/>
        <w:t>1. Профіль освітньої програми</w:t>
      </w:r>
      <w:bookmarkEnd w:id="1"/>
      <w:r w:rsidRPr="006B0955">
        <w:t xml:space="preserve"> </w:t>
      </w:r>
    </w:p>
    <w:p w14:paraId="4945ED35" w14:textId="77777777" w:rsidR="005C026E" w:rsidRPr="006B0955" w:rsidRDefault="00CB0006">
      <w:pPr>
        <w:jc w:val="center"/>
        <w:rPr>
          <w:b/>
          <w:color w:val="auto"/>
          <w:sz w:val="28"/>
          <w:szCs w:val="28"/>
        </w:rPr>
      </w:pPr>
      <w:r w:rsidRPr="006B0955">
        <w:rPr>
          <w:b/>
          <w:color w:val="auto"/>
          <w:sz w:val="28"/>
          <w:szCs w:val="28"/>
        </w:rPr>
        <w:t xml:space="preserve">зі спеціальності 032 Історія та археологія </w:t>
      </w:r>
    </w:p>
    <w:p w14:paraId="4945ED36" w14:textId="77777777" w:rsidR="005C026E" w:rsidRPr="006B0955" w:rsidRDefault="005C026E">
      <w:pPr>
        <w:jc w:val="center"/>
        <w:rPr>
          <w:b/>
          <w:color w:val="auto"/>
        </w:rPr>
      </w:pPr>
    </w:p>
    <w:tbl>
      <w:tblPr>
        <w:tblStyle w:val="aff5"/>
        <w:tblW w:w="9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6"/>
        <w:gridCol w:w="822"/>
        <w:gridCol w:w="7236"/>
      </w:tblGrid>
      <w:tr w:rsidR="006B0955" w:rsidRPr="006B0955" w14:paraId="4945ED38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</w:tcPr>
          <w:p w14:paraId="4945ED37" w14:textId="77777777" w:rsidR="005C026E" w:rsidRPr="006B0955" w:rsidRDefault="00CB0006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1 – Загальна інформація</w:t>
            </w:r>
          </w:p>
        </w:tc>
      </w:tr>
      <w:tr w:rsidR="006B0955" w:rsidRPr="006B0955" w14:paraId="4945ED3B" w14:textId="77777777" w:rsidTr="00CB6EBD">
        <w:trPr>
          <w:trHeight w:val="20"/>
        </w:trPr>
        <w:tc>
          <w:tcPr>
            <w:tcW w:w="2552" w:type="dxa"/>
            <w:gridSpan w:val="3"/>
          </w:tcPr>
          <w:p w14:paraId="4945ED39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Повна назва ЗВО та інституту/факультету</w:t>
            </w:r>
          </w:p>
        </w:tc>
        <w:tc>
          <w:tcPr>
            <w:tcW w:w="7236" w:type="dxa"/>
          </w:tcPr>
          <w:p w14:paraId="4945ED3A" w14:textId="77777777" w:rsidR="005C026E" w:rsidRPr="006B0955" w:rsidRDefault="00CB0006">
            <w:pP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Національний технічний університет України «Київський політехнічний інститут імені Ігоря Сікорського», факультет соціології і права</w:t>
            </w:r>
          </w:p>
        </w:tc>
      </w:tr>
      <w:tr w:rsidR="006B0955" w:rsidRPr="006B0955" w14:paraId="4945ED3F" w14:textId="77777777" w:rsidTr="00CB6EBD">
        <w:trPr>
          <w:trHeight w:val="876"/>
        </w:trPr>
        <w:tc>
          <w:tcPr>
            <w:tcW w:w="2552" w:type="dxa"/>
            <w:gridSpan w:val="3"/>
          </w:tcPr>
          <w:p w14:paraId="4945ED3C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Ступінь вищої освіти та назва кваліфікації мовою оригіналу</w:t>
            </w:r>
          </w:p>
        </w:tc>
        <w:tc>
          <w:tcPr>
            <w:tcW w:w="7236" w:type="dxa"/>
          </w:tcPr>
          <w:p w14:paraId="4945ED3D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Ступінь ВО – доктор філософії</w:t>
            </w:r>
          </w:p>
          <w:p w14:paraId="4945ED3E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Освітня кваліфікація – доктор філософії з історії та археології </w:t>
            </w:r>
          </w:p>
        </w:tc>
      </w:tr>
      <w:tr w:rsidR="006B0955" w:rsidRPr="006B0955" w14:paraId="4945ED42" w14:textId="77777777" w:rsidTr="00CB6EBD">
        <w:trPr>
          <w:trHeight w:val="463"/>
        </w:trPr>
        <w:tc>
          <w:tcPr>
            <w:tcW w:w="2552" w:type="dxa"/>
            <w:gridSpan w:val="3"/>
          </w:tcPr>
          <w:p w14:paraId="4945ED40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Офіційна назва освітньої програми</w:t>
            </w:r>
          </w:p>
        </w:tc>
        <w:tc>
          <w:tcPr>
            <w:tcW w:w="7236" w:type="dxa"/>
          </w:tcPr>
          <w:p w14:paraId="4945ED41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Історія </w:t>
            </w:r>
          </w:p>
        </w:tc>
      </w:tr>
      <w:tr w:rsidR="006B0955" w:rsidRPr="006B0955" w14:paraId="4945ED47" w14:textId="77777777" w:rsidTr="00CB6EBD">
        <w:trPr>
          <w:trHeight w:val="1180"/>
        </w:trPr>
        <w:tc>
          <w:tcPr>
            <w:tcW w:w="2552" w:type="dxa"/>
            <w:gridSpan w:val="3"/>
          </w:tcPr>
          <w:p w14:paraId="4945ED43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Тип диплому та обсяг ОП</w:t>
            </w:r>
          </w:p>
        </w:tc>
        <w:tc>
          <w:tcPr>
            <w:tcW w:w="7236" w:type="dxa"/>
          </w:tcPr>
          <w:p w14:paraId="4945ED44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auto"/>
              </w:rPr>
            </w:pPr>
            <w:r w:rsidRPr="006B0955">
              <w:rPr>
                <w:color w:val="auto"/>
              </w:rPr>
              <w:t>Диплом доктор філософії</w:t>
            </w:r>
          </w:p>
          <w:p w14:paraId="4945ED45" w14:textId="12F88010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auto"/>
              </w:rPr>
            </w:pPr>
            <w:r w:rsidRPr="006B0955">
              <w:rPr>
                <w:color w:val="auto"/>
                <w:u w:val="single"/>
              </w:rPr>
              <w:t>Освітня складова</w:t>
            </w:r>
            <w:r w:rsidR="009747D2" w:rsidRPr="006B0955">
              <w:rPr>
                <w:color w:val="auto"/>
              </w:rPr>
              <w:t xml:space="preserve"> 40 кред. ЄКТС. Т</w:t>
            </w:r>
            <w:r w:rsidRPr="006B0955">
              <w:rPr>
                <w:color w:val="auto"/>
              </w:rPr>
              <w:t>ермін підготовки 4 роки</w:t>
            </w:r>
          </w:p>
          <w:p w14:paraId="4945ED46" w14:textId="77777777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  <w:u w:val="single"/>
              </w:rPr>
              <w:t>Наукова складова</w:t>
            </w:r>
            <w:r w:rsidRPr="006B0955">
              <w:rPr>
                <w:color w:val="auto"/>
              </w:rPr>
              <w:t xml:space="preserve"> передбачає проведення власного наукового дослідження та оформлення його результатів у вигляді дисертації</w:t>
            </w:r>
          </w:p>
        </w:tc>
      </w:tr>
      <w:tr w:rsidR="006B0955" w:rsidRPr="006B0955" w14:paraId="4945ED4A" w14:textId="77777777" w:rsidTr="00CB6EBD">
        <w:trPr>
          <w:trHeight w:val="20"/>
        </w:trPr>
        <w:tc>
          <w:tcPr>
            <w:tcW w:w="2552" w:type="dxa"/>
            <w:gridSpan w:val="3"/>
          </w:tcPr>
          <w:p w14:paraId="4945ED48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Наявність акредитації</w:t>
            </w:r>
          </w:p>
        </w:tc>
        <w:tc>
          <w:tcPr>
            <w:tcW w:w="7236" w:type="dxa"/>
          </w:tcPr>
          <w:p w14:paraId="4945ED49" w14:textId="19E7E67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Програма неакредитована, подача програми на акредитацію до Національного агентства із забезпечення якості вищої освіти планується у 202</w:t>
            </w:r>
            <w:r w:rsidR="004D7EAC" w:rsidRPr="006B0955">
              <w:rPr>
                <w:color w:val="auto"/>
              </w:rPr>
              <w:t>1–</w:t>
            </w:r>
            <w:r w:rsidRPr="006B0955">
              <w:rPr>
                <w:color w:val="auto"/>
              </w:rPr>
              <w:t>202</w:t>
            </w:r>
            <w:r w:rsidR="004D7EAC" w:rsidRPr="006B0955">
              <w:rPr>
                <w:color w:val="auto"/>
              </w:rPr>
              <w:t>2</w:t>
            </w:r>
            <w:r w:rsidRPr="006B0955">
              <w:rPr>
                <w:color w:val="auto"/>
              </w:rPr>
              <w:t xml:space="preserve"> навчальному році</w:t>
            </w:r>
          </w:p>
        </w:tc>
      </w:tr>
      <w:tr w:rsidR="006B0955" w:rsidRPr="006B0955" w14:paraId="4945ED4D" w14:textId="77777777" w:rsidTr="00CB6EBD">
        <w:trPr>
          <w:trHeight w:val="910"/>
        </w:trPr>
        <w:tc>
          <w:tcPr>
            <w:tcW w:w="2552" w:type="dxa"/>
            <w:gridSpan w:val="3"/>
          </w:tcPr>
          <w:p w14:paraId="4945ED4B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Цикл / рівень ВО</w:t>
            </w:r>
          </w:p>
        </w:tc>
        <w:tc>
          <w:tcPr>
            <w:tcW w:w="7236" w:type="dxa"/>
          </w:tcPr>
          <w:p w14:paraId="4945ED4C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НРК України – 8 рівень</w:t>
            </w:r>
            <w:r w:rsidRPr="006B0955">
              <w:rPr>
                <w:color w:val="auto"/>
              </w:rPr>
              <w:br/>
              <w:t>QF-EHEA – третій цикл</w:t>
            </w:r>
            <w:r w:rsidRPr="006B0955">
              <w:rPr>
                <w:color w:val="auto"/>
              </w:rPr>
              <w:br/>
              <w:t>ЕQF-LLL – 8 рівень</w:t>
            </w:r>
          </w:p>
        </w:tc>
      </w:tr>
      <w:tr w:rsidR="006B0955" w:rsidRPr="006B0955" w14:paraId="4945ED50" w14:textId="77777777" w:rsidTr="00CB6EBD">
        <w:trPr>
          <w:trHeight w:val="497"/>
        </w:trPr>
        <w:tc>
          <w:tcPr>
            <w:tcW w:w="2552" w:type="dxa"/>
            <w:gridSpan w:val="3"/>
          </w:tcPr>
          <w:p w14:paraId="4945ED4E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Передумови</w:t>
            </w:r>
          </w:p>
        </w:tc>
        <w:tc>
          <w:tcPr>
            <w:tcW w:w="7236" w:type="dxa"/>
          </w:tcPr>
          <w:p w14:paraId="4945ED4F" w14:textId="42CF1553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Наявність освітнього ступеня </w:t>
            </w:r>
            <w:r w:rsidR="00554101" w:rsidRPr="006B0955">
              <w:rPr>
                <w:color w:val="auto"/>
              </w:rPr>
              <w:t>«</w:t>
            </w:r>
            <w:r w:rsidRPr="006B0955">
              <w:rPr>
                <w:color w:val="auto"/>
              </w:rPr>
              <w:t>магістр</w:t>
            </w:r>
            <w:r w:rsidR="00554101" w:rsidRPr="006B0955">
              <w:rPr>
                <w:color w:val="auto"/>
              </w:rPr>
              <w:t>»</w:t>
            </w:r>
            <w:r w:rsidRPr="006B0955">
              <w:rPr>
                <w:color w:val="auto"/>
              </w:rPr>
              <w:t xml:space="preserve"> або освітньо-кваліфікаційного рівня «спеціаліст»</w:t>
            </w:r>
          </w:p>
        </w:tc>
      </w:tr>
      <w:tr w:rsidR="006B0955" w:rsidRPr="006B0955" w14:paraId="4945ED53" w14:textId="77777777" w:rsidTr="00CB6EBD">
        <w:trPr>
          <w:trHeight w:val="418"/>
        </w:trPr>
        <w:tc>
          <w:tcPr>
            <w:tcW w:w="2552" w:type="dxa"/>
            <w:gridSpan w:val="3"/>
          </w:tcPr>
          <w:p w14:paraId="4945ED51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Мова(и) викладання</w:t>
            </w:r>
          </w:p>
        </w:tc>
        <w:tc>
          <w:tcPr>
            <w:tcW w:w="7236" w:type="dxa"/>
          </w:tcPr>
          <w:p w14:paraId="4945ED52" w14:textId="77777777" w:rsidR="00540B5D" w:rsidRPr="006B0955" w:rsidRDefault="00540B5D" w:rsidP="00540B5D">
            <w:pP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Українська </w:t>
            </w:r>
          </w:p>
        </w:tc>
      </w:tr>
      <w:tr w:rsidR="006B0955" w:rsidRPr="006B0955" w14:paraId="4945ED56" w14:textId="77777777" w:rsidTr="00CB6EBD">
        <w:trPr>
          <w:trHeight w:val="425"/>
        </w:trPr>
        <w:tc>
          <w:tcPr>
            <w:tcW w:w="2552" w:type="dxa"/>
            <w:gridSpan w:val="3"/>
          </w:tcPr>
          <w:p w14:paraId="4945ED5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Термін дії ОП</w:t>
            </w:r>
          </w:p>
        </w:tc>
        <w:tc>
          <w:tcPr>
            <w:tcW w:w="7236" w:type="dxa"/>
            <w:vAlign w:val="center"/>
          </w:tcPr>
          <w:p w14:paraId="4945ED55" w14:textId="77777777" w:rsidR="00540B5D" w:rsidRPr="006B0955" w:rsidRDefault="00540B5D" w:rsidP="0097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67"/>
              </w:tabs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До наступної акредитації</w:t>
            </w:r>
          </w:p>
        </w:tc>
      </w:tr>
      <w:tr w:rsidR="006B0955" w:rsidRPr="006B0955" w14:paraId="4945ED5B" w14:textId="77777777" w:rsidTr="00CB6EBD">
        <w:trPr>
          <w:trHeight w:val="20"/>
        </w:trPr>
        <w:tc>
          <w:tcPr>
            <w:tcW w:w="2552" w:type="dxa"/>
            <w:gridSpan w:val="3"/>
          </w:tcPr>
          <w:p w14:paraId="4945ED57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Інтернет-адреса постійного розміщення освітньої програми</w:t>
            </w:r>
          </w:p>
        </w:tc>
        <w:tc>
          <w:tcPr>
            <w:tcW w:w="7236" w:type="dxa"/>
          </w:tcPr>
          <w:p w14:paraId="4945ED58" w14:textId="77777777" w:rsidR="00540B5D" w:rsidRPr="006B0955" w:rsidRDefault="00165FCC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567" w:hanging="528"/>
              <w:rPr>
                <w:color w:val="auto"/>
              </w:rPr>
            </w:pPr>
            <w:hyperlink r:id="rId9">
              <w:r w:rsidR="00540B5D" w:rsidRPr="006B0955">
                <w:rPr>
                  <w:i/>
                  <w:color w:val="auto"/>
                  <w:u w:val="single"/>
                </w:rPr>
                <w:t>https://osvita.kpi.ua/</w:t>
              </w:r>
            </w:hyperlink>
            <w:r w:rsidR="00540B5D" w:rsidRPr="006B0955">
              <w:rPr>
                <w:i/>
                <w:color w:val="auto"/>
              </w:rPr>
              <w:t xml:space="preserve"> (розділ «Освітні програми»</w:t>
            </w:r>
            <w:r w:rsidR="00540B5D" w:rsidRPr="006B0955">
              <w:rPr>
                <w:color w:val="auto"/>
              </w:rPr>
              <w:t>).</w:t>
            </w:r>
          </w:p>
          <w:p w14:paraId="4945ED59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-74" w:hanging="528"/>
              <w:jc w:val="left"/>
              <w:rPr>
                <w:color w:val="auto"/>
                <w:sz w:val="16"/>
                <w:szCs w:val="16"/>
              </w:rPr>
            </w:pPr>
          </w:p>
          <w:p w14:paraId="4945ED5A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-74" w:hanging="528"/>
              <w:jc w:val="left"/>
              <w:rPr>
                <w:color w:val="auto"/>
              </w:rPr>
            </w:pPr>
            <w:proofErr w:type="spellStart"/>
            <w:r w:rsidRPr="006B0955">
              <w:rPr>
                <w:color w:val="auto"/>
              </w:rPr>
              <w:t>Вебсайт</w:t>
            </w:r>
            <w:proofErr w:type="spellEnd"/>
            <w:r w:rsidRPr="006B0955">
              <w:rPr>
                <w:color w:val="auto"/>
              </w:rPr>
              <w:t xml:space="preserve"> кафедри історії: </w:t>
            </w:r>
            <w:hyperlink r:id="rId10">
              <w:r w:rsidRPr="006B0955">
                <w:rPr>
                  <w:rFonts w:ascii="Arial" w:eastAsia="Arial" w:hAnsi="Arial" w:cs="Arial"/>
                  <w:color w:val="auto"/>
                  <w:sz w:val="23"/>
                  <w:szCs w:val="23"/>
                  <w:u w:val="single"/>
                </w:rPr>
                <w:t>https://history.kpi.ua/educational_program</w:t>
              </w:r>
            </w:hyperlink>
            <w:r w:rsidRPr="006B0955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6B0955" w:rsidRPr="006B0955" w14:paraId="4945ED5D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</w:tcPr>
          <w:p w14:paraId="4945ED5C" w14:textId="77777777" w:rsidR="00540B5D" w:rsidRPr="006B0955" w:rsidRDefault="00540B5D" w:rsidP="00540B5D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2 – Мета освітньої програми</w:t>
            </w:r>
          </w:p>
        </w:tc>
      </w:tr>
      <w:tr w:rsidR="006B0955" w:rsidRPr="006B0955" w14:paraId="4945ED5F" w14:textId="77777777" w:rsidTr="00CB6EBD">
        <w:trPr>
          <w:trHeight w:val="20"/>
        </w:trPr>
        <w:tc>
          <w:tcPr>
            <w:tcW w:w="9788" w:type="dxa"/>
            <w:gridSpan w:val="4"/>
          </w:tcPr>
          <w:p w14:paraId="4945ED5E" w14:textId="3B914A02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/>
              <w:ind w:left="37" w:firstLine="567"/>
              <w:rPr>
                <w:color w:val="auto"/>
              </w:rPr>
            </w:pPr>
            <w:r w:rsidRPr="006B0955">
              <w:rPr>
                <w:b/>
                <w:color w:val="auto"/>
              </w:rPr>
              <w:t xml:space="preserve">Метою </w:t>
            </w:r>
            <w:proofErr w:type="spellStart"/>
            <w:r w:rsidRPr="006B0955">
              <w:rPr>
                <w:b/>
                <w:color w:val="auto"/>
              </w:rPr>
              <w:t>освітньо</w:t>
            </w:r>
            <w:proofErr w:type="spellEnd"/>
            <w:r w:rsidRPr="006B0955">
              <w:rPr>
                <w:b/>
                <w:color w:val="auto"/>
              </w:rPr>
              <w:t>-наукової програми є</w:t>
            </w:r>
            <w:r w:rsidRPr="006B0955">
              <w:rPr>
                <w:color w:val="auto"/>
              </w:rPr>
              <w:t xml:space="preserve"> підготовка висококваліфікованих, конкурентоспроможних професіоналів (докторів філософії) за спеціальністю «Історія та археологія», здатних самостійно вирішувати складні наукові та науково-практичні завдання у сфері гуманітарних наук, здійснювати інноваційну, педагогічно-організаційну та практичну діяльність на основі опановування теоретичними знаннями, методами історичних досліджень та іншими професійними </w:t>
            </w:r>
            <w:proofErr w:type="spellStart"/>
            <w:r w:rsidRPr="006B0955">
              <w:rPr>
                <w:color w:val="auto"/>
              </w:rPr>
              <w:t>компетентностями</w:t>
            </w:r>
            <w:proofErr w:type="spellEnd"/>
            <w:r w:rsidRPr="006B0955">
              <w:rPr>
                <w:color w:val="auto"/>
              </w:rPr>
              <w:t xml:space="preserve">. Освітньо-наукова програма спрямована на розвиток у здобувачів критичного мислення, формування гуманістичних цінностей та активної громадянської позиції. </w:t>
            </w:r>
          </w:p>
        </w:tc>
      </w:tr>
      <w:tr w:rsidR="006B0955" w:rsidRPr="006B0955" w14:paraId="4945ED61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</w:tcPr>
          <w:p w14:paraId="4945ED60" w14:textId="77777777" w:rsidR="00540B5D" w:rsidRPr="006B0955" w:rsidRDefault="00540B5D" w:rsidP="00540B5D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3 – Характеристика освітньої програми</w:t>
            </w:r>
          </w:p>
        </w:tc>
      </w:tr>
      <w:tr w:rsidR="006B0955" w:rsidRPr="006B0955" w14:paraId="58DD214A" w14:textId="77777777" w:rsidTr="00CB6EBD">
        <w:trPr>
          <w:trHeight w:val="1835"/>
        </w:trPr>
        <w:tc>
          <w:tcPr>
            <w:tcW w:w="2552" w:type="dxa"/>
            <w:gridSpan w:val="3"/>
          </w:tcPr>
          <w:p w14:paraId="2656AA2D" w14:textId="77777777" w:rsidR="00F802FE" w:rsidRPr="006B0955" w:rsidRDefault="00F802FE" w:rsidP="00F802FE">
            <w:pPr>
              <w:rPr>
                <w:color w:val="auto"/>
              </w:rPr>
            </w:pPr>
            <w:r w:rsidRPr="006B0955">
              <w:rPr>
                <w:color w:val="auto"/>
              </w:rPr>
              <w:t>Предметна область</w:t>
            </w:r>
          </w:p>
          <w:p w14:paraId="598660AD" w14:textId="77777777" w:rsidR="00F802FE" w:rsidRPr="006B0955" w:rsidRDefault="00F802FE" w:rsidP="00540B5D">
            <w:pPr>
              <w:rPr>
                <w:color w:val="auto"/>
              </w:rPr>
            </w:pPr>
          </w:p>
        </w:tc>
        <w:tc>
          <w:tcPr>
            <w:tcW w:w="7236" w:type="dxa"/>
          </w:tcPr>
          <w:p w14:paraId="35EF88E9" w14:textId="77777777" w:rsidR="00F802FE" w:rsidRPr="006B0955" w:rsidRDefault="00F802FE" w:rsidP="00F802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i/>
                <w:color w:val="auto"/>
              </w:rPr>
            </w:pPr>
            <w:r w:rsidRPr="006B0955">
              <w:rPr>
                <w:i/>
                <w:color w:val="auto"/>
              </w:rPr>
              <w:t>Предметна область:</w:t>
            </w:r>
          </w:p>
          <w:p w14:paraId="4164140F" w14:textId="77777777" w:rsidR="00F802FE" w:rsidRPr="006B0955" w:rsidRDefault="00F802FE" w:rsidP="00F802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історичні процеси в їх системному (цілісному) баченні, закономірності функціонування та еволюції людського суспільства, причино-наслідкові зв’язки історичних подій, тенденції історичного поступу різних держав та регіонів світу, особливості формування історико-культурної спадщини людства.</w:t>
            </w:r>
          </w:p>
          <w:p w14:paraId="71C1CA97" w14:textId="77777777" w:rsidR="00F802FE" w:rsidRPr="006B0955" w:rsidRDefault="00F802FE" w:rsidP="00F802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i/>
                <w:color w:val="auto"/>
              </w:rPr>
            </w:pPr>
            <w:r w:rsidRPr="006B0955">
              <w:rPr>
                <w:i/>
                <w:color w:val="auto"/>
              </w:rPr>
              <w:t>Об’єкти вивчення та діяльності:</w:t>
            </w:r>
          </w:p>
          <w:p w14:paraId="3285F51F" w14:textId="77777777" w:rsidR="00F802FE" w:rsidRPr="006B0955" w:rsidRDefault="00F802FE" w:rsidP="00F802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iCs/>
                <w:color w:val="auto"/>
              </w:rPr>
            </w:pPr>
            <w:r w:rsidRPr="006B0955">
              <w:rPr>
                <w:iCs/>
                <w:color w:val="auto"/>
              </w:rPr>
              <w:t>– минуле людства в усіх проявах</w:t>
            </w:r>
            <w:r w:rsidRPr="006B0955">
              <w:rPr>
                <w:iCs/>
                <w:color w:val="auto"/>
                <w:lang w:val="ru-RU"/>
              </w:rPr>
              <w:t xml:space="preserve"> </w:t>
            </w:r>
            <w:r w:rsidRPr="006B0955">
              <w:rPr>
                <w:iCs/>
                <w:color w:val="auto"/>
              </w:rPr>
              <w:t>та його пам’ятки;</w:t>
            </w:r>
          </w:p>
          <w:p w14:paraId="1337A5B7" w14:textId="63832AE3" w:rsidR="00F802FE" w:rsidRPr="006B0955" w:rsidRDefault="00F802FE" w:rsidP="00F802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uto"/>
              </w:rPr>
            </w:pPr>
            <w:r w:rsidRPr="006B0955">
              <w:rPr>
                <w:iCs/>
                <w:color w:val="auto"/>
              </w:rPr>
              <w:t xml:space="preserve">– </w:t>
            </w:r>
            <w:proofErr w:type="spellStart"/>
            <w:r w:rsidRPr="006B0955">
              <w:rPr>
                <w:iCs/>
                <w:color w:val="auto"/>
              </w:rPr>
              <w:t>понятійно</w:t>
            </w:r>
            <w:proofErr w:type="spellEnd"/>
            <w:r w:rsidRPr="006B0955">
              <w:rPr>
                <w:iCs/>
                <w:color w:val="auto"/>
              </w:rPr>
              <w:t>-категоріальний апарат і теоретично-методологічний інструментарій історичної науки.</w:t>
            </w:r>
          </w:p>
        </w:tc>
      </w:tr>
      <w:tr w:rsidR="006B0955" w:rsidRPr="006B0955" w14:paraId="4945ED66" w14:textId="77777777" w:rsidTr="00CB6EBD">
        <w:trPr>
          <w:trHeight w:val="4245"/>
        </w:trPr>
        <w:tc>
          <w:tcPr>
            <w:tcW w:w="2552" w:type="dxa"/>
            <w:gridSpan w:val="3"/>
          </w:tcPr>
          <w:p w14:paraId="64344E5B" w14:textId="77777777" w:rsidR="00540B5D" w:rsidRPr="006B0955" w:rsidRDefault="00540B5D" w:rsidP="00540B5D">
            <w:pPr>
              <w:rPr>
                <w:color w:val="auto"/>
              </w:rPr>
            </w:pPr>
            <w:r w:rsidRPr="006B0955">
              <w:rPr>
                <w:color w:val="auto"/>
              </w:rPr>
              <w:lastRenderedPageBreak/>
              <w:t>Предметна область</w:t>
            </w:r>
          </w:p>
          <w:p w14:paraId="4945ED62" w14:textId="1DD31B3B" w:rsidR="00540B5D" w:rsidRPr="006B0955" w:rsidRDefault="00540B5D" w:rsidP="00540B5D">
            <w:pPr>
              <w:rPr>
                <w:color w:val="auto"/>
              </w:rPr>
            </w:pPr>
          </w:p>
        </w:tc>
        <w:tc>
          <w:tcPr>
            <w:tcW w:w="7236" w:type="dxa"/>
          </w:tcPr>
          <w:p w14:paraId="4945ED64" w14:textId="62CF41B3" w:rsidR="00540B5D" w:rsidRPr="006B0955" w:rsidRDefault="00540B5D" w:rsidP="00540B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6B0955">
              <w:rPr>
                <w:i/>
                <w:color w:val="auto"/>
              </w:rPr>
              <w:t>Теоретичний зміст предметної області:</w:t>
            </w:r>
            <w:r w:rsidRPr="006B0955">
              <w:rPr>
                <w:color w:val="auto"/>
                <w:sz w:val="28"/>
                <w:szCs w:val="28"/>
              </w:rPr>
              <w:t xml:space="preserve"> </w:t>
            </w:r>
            <w:r w:rsidRPr="006B0955">
              <w:rPr>
                <w:color w:val="auto"/>
              </w:rPr>
              <w:t>система наукових теорій, концепцій, гіпотез, принципів, категорій, методів, які використовуються у процесі історичного пізнання.</w:t>
            </w:r>
          </w:p>
          <w:p w14:paraId="21335A61" w14:textId="77777777" w:rsidR="00540B5D" w:rsidRPr="006B0955" w:rsidRDefault="00540B5D" w:rsidP="00540B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6B0955">
              <w:rPr>
                <w:i/>
                <w:color w:val="auto"/>
              </w:rPr>
              <w:t xml:space="preserve"> Методи, методики та технології (які має опанувати здобувач вищої освіти для застосовування на практиці):</w:t>
            </w:r>
            <w:r w:rsidRPr="006B0955">
              <w:rPr>
                <w:color w:val="auto"/>
              </w:rPr>
              <w:t xml:space="preserve"> загальнонаукові і спеціально наукові методи, які застосовуються під час здійснення історичних досліджень, а також методики і технології, які використовуються для вивчення, збереження та використання пам’яток історії і культури.</w:t>
            </w:r>
          </w:p>
          <w:p w14:paraId="4A1EFCF3" w14:textId="334BF1CA" w:rsidR="00540B5D" w:rsidRPr="006B0955" w:rsidRDefault="00540B5D" w:rsidP="00540B5D">
            <w:pPr>
              <w:keepNext/>
              <w:rPr>
                <w:color w:val="auto"/>
              </w:rPr>
            </w:pPr>
            <w:r w:rsidRPr="006B0955">
              <w:rPr>
                <w:i/>
                <w:color w:val="auto"/>
              </w:rPr>
              <w:t xml:space="preserve">Цілі навчання (очікуване застосування набутих </w:t>
            </w:r>
            <w:proofErr w:type="spellStart"/>
            <w:r w:rsidRPr="006B0955">
              <w:rPr>
                <w:i/>
                <w:color w:val="auto"/>
              </w:rPr>
              <w:t>компетентностей</w:t>
            </w:r>
            <w:proofErr w:type="spellEnd"/>
            <w:r w:rsidRPr="006B0955">
              <w:rPr>
                <w:i/>
                <w:color w:val="auto"/>
              </w:rPr>
              <w:t xml:space="preserve">): </w:t>
            </w:r>
            <w:r w:rsidRPr="006B0955">
              <w:rPr>
                <w:color w:val="auto"/>
              </w:rPr>
              <w:t xml:space="preserve">формування у здобувачів професійних навичок і вмінь для проведення самостійних наукових історичних досліджень та здійснення викладацької діяльності. </w:t>
            </w:r>
          </w:p>
          <w:p w14:paraId="4945ED65" w14:textId="26B6592D" w:rsidR="00540B5D" w:rsidRPr="006B0955" w:rsidRDefault="00540B5D" w:rsidP="00540B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i/>
                <w:color w:val="auto"/>
              </w:rPr>
            </w:pPr>
            <w:r w:rsidRPr="006B0955">
              <w:rPr>
                <w:i/>
                <w:color w:val="auto"/>
                <w:sz w:val="23"/>
                <w:szCs w:val="23"/>
              </w:rPr>
              <w:t>Інструменти та обладнання:</w:t>
            </w:r>
            <w:r w:rsidRPr="006B0955">
              <w:rPr>
                <w:color w:val="auto"/>
                <w:sz w:val="23"/>
                <w:szCs w:val="23"/>
              </w:rPr>
              <w:t xml:space="preserve"> матеріали архівних, бібліотечних і музейних фондів (зокрема й оцифровані), тематичні електронні ресурси, комп’ютерна техніка і мультимедійне обладнання.</w:t>
            </w:r>
          </w:p>
        </w:tc>
      </w:tr>
      <w:tr w:rsidR="006B0955" w:rsidRPr="006B0955" w14:paraId="4945ED6E" w14:textId="77777777" w:rsidTr="00CB6EBD">
        <w:trPr>
          <w:trHeight w:val="20"/>
        </w:trPr>
        <w:tc>
          <w:tcPr>
            <w:tcW w:w="2552" w:type="dxa"/>
            <w:gridSpan w:val="3"/>
          </w:tcPr>
          <w:p w14:paraId="4945ED6C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Орієнтація ОП</w:t>
            </w:r>
          </w:p>
        </w:tc>
        <w:tc>
          <w:tcPr>
            <w:tcW w:w="7236" w:type="dxa"/>
          </w:tcPr>
          <w:p w14:paraId="4945ED6D" w14:textId="4427B246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Освітньо-наукова.</w:t>
            </w:r>
          </w:p>
        </w:tc>
      </w:tr>
      <w:tr w:rsidR="006B0955" w:rsidRPr="006B0955" w14:paraId="4945ED73" w14:textId="77777777" w:rsidTr="00CB6EBD">
        <w:trPr>
          <w:trHeight w:val="20"/>
        </w:trPr>
        <w:tc>
          <w:tcPr>
            <w:tcW w:w="2552" w:type="dxa"/>
            <w:gridSpan w:val="3"/>
          </w:tcPr>
          <w:p w14:paraId="4945ED6F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Основний фокус ОП </w:t>
            </w:r>
          </w:p>
        </w:tc>
        <w:tc>
          <w:tcPr>
            <w:tcW w:w="7236" w:type="dxa"/>
          </w:tcPr>
          <w:p w14:paraId="3B0D30C5" w14:textId="1C09A9A4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465"/>
              <w:rPr>
                <w:color w:val="auto"/>
              </w:rPr>
            </w:pPr>
            <w:r w:rsidRPr="006B0955">
              <w:rPr>
                <w:color w:val="auto"/>
              </w:rPr>
              <w:t>Програма зосереджується на застосуванні інноваційних теорети</w:t>
            </w:r>
            <w:r w:rsidR="000E4B2D" w:rsidRPr="006B0955">
              <w:rPr>
                <w:color w:val="auto"/>
              </w:rPr>
              <w:t>ко-</w:t>
            </w:r>
            <w:r w:rsidRPr="006B0955">
              <w:rPr>
                <w:color w:val="auto"/>
              </w:rPr>
              <w:t>методологічних напрацювань для виявлення та розкриття актуальних проблем історичної науки, на передових методиках викладацької діяльності, а також на впровадженні результатів дослідницького пошуку як у науковій, так і у викладацькій діяльності з урахуванням всеукраїнського, загальноєвропейського та світового контекстів розвитку спеціальності.</w:t>
            </w:r>
          </w:p>
          <w:p w14:paraId="4945ED72" w14:textId="5E077AB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465"/>
              <w:rPr>
                <w:color w:val="auto"/>
              </w:rPr>
            </w:pPr>
            <w:r w:rsidRPr="006B0955">
              <w:rPr>
                <w:color w:val="auto"/>
                <w:u w:val="single"/>
              </w:rPr>
              <w:t>Ключові слова</w:t>
            </w:r>
            <w:r w:rsidRPr="006B0955">
              <w:rPr>
                <w:color w:val="auto"/>
              </w:rPr>
              <w:t>: історія, наука, метод, історичне джерело, класифікація, період, історичне дослідження, суспільство, історичний процес, історичний розвиток, історико-культурна спадщина.</w:t>
            </w:r>
          </w:p>
        </w:tc>
      </w:tr>
      <w:tr w:rsidR="006B0955" w:rsidRPr="006B0955" w14:paraId="4945ED78" w14:textId="77777777" w:rsidTr="00CB6EBD">
        <w:trPr>
          <w:trHeight w:val="2235"/>
        </w:trPr>
        <w:tc>
          <w:tcPr>
            <w:tcW w:w="2552" w:type="dxa"/>
            <w:gridSpan w:val="3"/>
          </w:tcPr>
          <w:p w14:paraId="4945ED7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Особливості ОП</w:t>
            </w:r>
          </w:p>
        </w:tc>
        <w:tc>
          <w:tcPr>
            <w:tcW w:w="7236" w:type="dxa"/>
          </w:tcPr>
          <w:p w14:paraId="4945ED75" w14:textId="330E8379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465"/>
              <w:rPr>
                <w:color w:val="auto"/>
              </w:rPr>
            </w:pPr>
            <w:r w:rsidRPr="006B0955">
              <w:rPr>
                <w:color w:val="auto"/>
              </w:rPr>
              <w:t>Реалізація програми передбачає залучення до освітнього процесу професіоналів-практиків, експертів галузі, зустрічі з представниками роботодавців, можливість участі у програмах академічної мобільності з провідними закладами вищої освіти.</w:t>
            </w:r>
          </w:p>
          <w:p w14:paraId="4945ED76" w14:textId="5FF2B490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465"/>
              <w:rPr>
                <w:color w:val="auto"/>
              </w:rPr>
            </w:pPr>
            <w:r w:rsidRPr="006B0955">
              <w:rPr>
                <w:color w:val="auto"/>
              </w:rPr>
              <w:t>Обов’язковим елементом навчання є педагогічна практика здобувачів на профільній кафедрі.</w:t>
            </w:r>
          </w:p>
          <w:p w14:paraId="082F84DC" w14:textId="77777777" w:rsidR="00FF0098" w:rsidRPr="006B0955" w:rsidRDefault="00FF0098" w:rsidP="00FF0098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06B0955">
              <w:rPr>
                <w:color w:val="auto"/>
              </w:rPr>
              <w:t>Особливостями програми є:</w:t>
            </w:r>
          </w:p>
          <w:p w14:paraId="34867E4A" w14:textId="4345F76A" w:rsidR="00CC2A59" w:rsidRPr="002D5631" w:rsidRDefault="00FF0098" w:rsidP="00CC2A59">
            <w:pPr>
              <w:rPr>
                <w:color w:val="auto"/>
              </w:rPr>
            </w:pPr>
            <w:r w:rsidRPr="002D5631">
              <w:rPr>
                <w:color w:val="auto"/>
              </w:rPr>
              <w:t xml:space="preserve">– </w:t>
            </w:r>
            <w:r w:rsidR="00CC2A59" w:rsidRPr="002D5631">
              <w:rPr>
                <w:color w:val="auto"/>
              </w:rPr>
              <w:t>можливість для здобувачів під час педагогічної практики працювати зі студентами першого (бакалаврського) рівня вищої освіти різних спеціальностей, а також відвідувати лекції й семінарські заняття викладачів, адаптовані під інтереси студентів різних спеціальностей, що суттєво збагачує викладацький досвід;</w:t>
            </w:r>
          </w:p>
          <w:p w14:paraId="2208A35F" w14:textId="6E97117B" w:rsidR="00FF0098" w:rsidRPr="00746A2B" w:rsidRDefault="00FF0098" w:rsidP="00FF0098">
            <w:pPr>
              <w:rPr>
                <w:color w:val="7030A0"/>
              </w:rPr>
            </w:pPr>
          </w:p>
          <w:p w14:paraId="407036DF" w14:textId="3B4CD0D0" w:rsidR="00FF0098" w:rsidRPr="00391CC5" w:rsidRDefault="00FF0098" w:rsidP="00FF0098">
            <w:pPr>
              <w:rPr>
                <w:color w:val="000000" w:themeColor="text1"/>
              </w:rPr>
            </w:pPr>
            <w:r w:rsidRPr="00391CC5">
              <w:rPr>
                <w:color w:val="000000" w:themeColor="text1"/>
              </w:rPr>
              <w:t xml:space="preserve">– надання аспірантам у разі потреби вільного доступу до фондів Державного політехнічного музею «КПІ ім. Ігоря Сікорського» </w:t>
            </w:r>
            <w:r w:rsidR="008C7A6B" w:rsidRPr="00391CC5">
              <w:rPr>
                <w:color w:val="000000" w:themeColor="text1"/>
              </w:rPr>
              <w:t xml:space="preserve">(https://museum.kpi.ua/) </w:t>
            </w:r>
            <w:r w:rsidRPr="00391CC5">
              <w:rPr>
                <w:color w:val="000000" w:themeColor="text1"/>
              </w:rPr>
              <w:t xml:space="preserve">та </w:t>
            </w:r>
            <w:r w:rsidR="008C7A6B" w:rsidRPr="00391CC5">
              <w:rPr>
                <w:color w:val="000000" w:themeColor="text1"/>
              </w:rPr>
              <w:t>Архіву «КПІ ім. Ігоря Сікорського», а саме його підрозділу «Ф</w:t>
            </w:r>
            <w:r w:rsidRPr="00391CC5">
              <w:rPr>
                <w:color w:val="000000" w:themeColor="text1"/>
              </w:rPr>
              <w:t>онд</w:t>
            </w:r>
            <w:r w:rsidR="008C7A6B" w:rsidRPr="00391CC5">
              <w:rPr>
                <w:color w:val="000000" w:themeColor="text1"/>
              </w:rPr>
              <w:t>и</w:t>
            </w:r>
            <w:r w:rsidRPr="00391CC5">
              <w:rPr>
                <w:color w:val="000000" w:themeColor="text1"/>
              </w:rPr>
              <w:t xml:space="preserve"> особового походження працівників </w:t>
            </w:r>
            <w:r w:rsidR="008C7A6B" w:rsidRPr="00391CC5">
              <w:rPr>
                <w:color w:val="000000" w:themeColor="text1"/>
              </w:rPr>
              <w:t>“</w:t>
            </w:r>
            <w:r w:rsidRPr="00391CC5">
              <w:rPr>
                <w:color w:val="000000" w:themeColor="text1"/>
              </w:rPr>
              <w:t>КПІ ім. Ігоря Сікорського</w:t>
            </w:r>
            <w:r w:rsidR="008C7A6B" w:rsidRPr="00391CC5">
              <w:rPr>
                <w:color w:val="000000" w:themeColor="text1"/>
              </w:rPr>
              <w:t>”</w:t>
            </w:r>
            <w:r w:rsidRPr="00391CC5">
              <w:rPr>
                <w:color w:val="000000" w:themeColor="text1"/>
              </w:rPr>
              <w:t>, які відіграли певну роль у історії розвитку тієї чи іншої сфери життєдіяльності країни або її окремого регіону</w:t>
            </w:r>
            <w:r w:rsidR="008C7A6B" w:rsidRPr="00391CC5">
              <w:rPr>
                <w:color w:val="000000" w:themeColor="text1"/>
              </w:rPr>
              <w:t>»</w:t>
            </w:r>
            <w:r w:rsidRPr="00391CC5">
              <w:rPr>
                <w:color w:val="000000" w:themeColor="text1"/>
              </w:rPr>
              <w:t>;</w:t>
            </w:r>
          </w:p>
          <w:p w14:paraId="2BF5EE2B" w14:textId="77777777" w:rsidR="00FF0098" w:rsidRPr="00391CC5" w:rsidRDefault="00FF0098" w:rsidP="00FF0098">
            <w:pPr>
              <w:rPr>
                <w:color w:val="000000" w:themeColor="text1"/>
              </w:rPr>
            </w:pPr>
            <w:r w:rsidRPr="00391CC5">
              <w:rPr>
                <w:color w:val="000000" w:themeColor="text1"/>
              </w:rPr>
              <w:t>– можливість отримувати наукові консультації працівників Державного політехнічного музею «КПІ ім. Ігоря Сікорського» та Архіву «КПІ ім. Ігоря Сікорського»;</w:t>
            </w:r>
          </w:p>
          <w:p w14:paraId="14BEA358" w14:textId="7FF7CD62" w:rsidR="00FF0098" w:rsidRPr="00391CC5" w:rsidRDefault="00FF0098" w:rsidP="00FF0098">
            <w:pPr>
              <w:rPr>
                <w:color w:val="000000" w:themeColor="text1"/>
              </w:rPr>
            </w:pPr>
            <w:r w:rsidRPr="00391CC5">
              <w:rPr>
                <w:color w:val="000000" w:themeColor="text1"/>
              </w:rPr>
              <w:t xml:space="preserve">– можливість замовляти додаткові групові чи індивідуальні консультації/навчання в Науково-технічній бібліотеці ім. </w:t>
            </w:r>
            <w:r w:rsidRPr="00391CC5">
              <w:rPr>
                <w:color w:val="000000" w:themeColor="text1"/>
              </w:rPr>
              <w:lastRenderedPageBreak/>
              <w:t>Г.</w:t>
            </w:r>
            <w:r w:rsidR="008C7A6B" w:rsidRPr="00391CC5">
              <w:rPr>
                <w:color w:val="000000" w:themeColor="text1"/>
              </w:rPr>
              <w:t> </w:t>
            </w:r>
            <w:r w:rsidRPr="00391CC5">
              <w:rPr>
                <w:color w:val="000000" w:themeColor="text1"/>
              </w:rPr>
              <w:t>І.</w:t>
            </w:r>
            <w:r w:rsidR="008C7A6B" w:rsidRPr="00391CC5">
              <w:rPr>
                <w:color w:val="000000" w:themeColor="text1"/>
              </w:rPr>
              <w:t> </w:t>
            </w:r>
            <w:r w:rsidRPr="00391CC5">
              <w:rPr>
                <w:color w:val="000000" w:themeColor="text1"/>
              </w:rPr>
              <w:t>Денисенка</w:t>
            </w:r>
            <w:r w:rsidRPr="00391CC5">
              <w:rPr>
                <w:i/>
                <w:iCs/>
                <w:color w:val="000000" w:themeColor="text1"/>
              </w:rPr>
              <w:t xml:space="preserve"> </w:t>
            </w:r>
            <w:r w:rsidRPr="00391CC5">
              <w:rPr>
                <w:color w:val="000000" w:themeColor="text1"/>
              </w:rPr>
              <w:t>«КПІ ім. Ігоря Сікорського»</w:t>
            </w:r>
            <w:r w:rsidR="008C7A6B" w:rsidRPr="00391CC5">
              <w:rPr>
                <w:color w:val="000000" w:themeColor="text1"/>
              </w:rPr>
              <w:t xml:space="preserve"> (https://www.library.kpi.ua/)</w:t>
            </w:r>
            <w:r w:rsidRPr="00391CC5">
              <w:rPr>
                <w:color w:val="000000" w:themeColor="text1"/>
              </w:rPr>
              <w:t xml:space="preserve"> (приклад онлайн замовлення в умовах карантину:</w:t>
            </w:r>
            <w:r w:rsidR="008C7A6B" w:rsidRPr="00391CC5">
              <w:rPr>
                <w:color w:val="000000" w:themeColor="text1"/>
              </w:rPr>
              <w:t xml:space="preserve"> http://surl.li/aqxdl</w:t>
            </w:r>
            <w:r w:rsidRPr="00391CC5">
              <w:rPr>
                <w:color w:val="000000" w:themeColor="text1"/>
              </w:rPr>
              <w:t>);</w:t>
            </w:r>
          </w:p>
          <w:p w14:paraId="708D1186" w14:textId="772EA329" w:rsidR="00FF0098" w:rsidRPr="00391CC5" w:rsidRDefault="00FF0098" w:rsidP="00FF0098">
            <w:pPr>
              <w:rPr>
                <w:color w:val="000000" w:themeColor="text1"/>
              </w:rPr>
            </w:pPr>
            <w:r w:rsidRPr="00391CC5">
              <w:rPr>
                <w:color w:val="000000" w:themeColor="text1"/>
              </w:rPr>
              <w:t>– можливість проводити навчальні заняття й наукові заходи в Науково-технічній бібліотеці ім. Г. І. Денисенка</w:t>
            </w:r>
            <w:r w:rsidRPr="00391CC5">
              <w:rPr>
                <w:i/>
                <w:iCs/>
                <w:color w:val="000000" w:themeColor="text1"/>
              </w:rPr>
              <w:t xml:space="preserve"> </w:t>
            </w:r>
            <w:r w:rsidRPr="00391CC5">
              <w:rPr>
                <w:color w:val="000000" w:themeColor="text1"/>
              </w:rPr>
              <w:t xml:space="preserve">«КПІ ім. Ігоря Сікорського» </w:t>
            </w:r>
            <w:r w:rsidR="008C7A6B" w:rsidRPr="00391CC5">
              <w:rPr>
                <w:color w:val="000000" w:themeColor="text1"/>
              </w:rPr>
              <w:t xml:space="preserve">(https://www.library.kpi.ua/) </w:t>
            </w:r>
            <w:r w:rsidRPr="00391CC5">
              <w:rPr>
                <w:color w:val="000000" w:themeColor="text1"/>
              </w:rPr>
              <w:t>(приклад онлайн замовлення локації в умовах карантину:</w:t>
            </w:r>
            <w:r w:rsidR="008C7A6B" w:rsidRPr="00391CC5">
              <w:rPr>
                <w:color w:val="000000" w:themeColor="text1"/>
              </w:rPr>
              <w:t xml:space="preserve"> http://surl.li/aqxdx</w:t>
            </w:r>
            <w:r w:rsidRPr="00391CC5">
              <w:rPr>
                <w:color w:val="000000" w:themeColor="text1"/>
              </w:rPr>
              <w:t>);</w:t>
            </w:r>
          </w:p>
          <w:p w14:paraId="6EE64879" w14:textId="77777777" w:rsidR="00FF0098" w:rsidRPr="006B0955" w:rsidRDefault="00FF0098" w:rsidP="00FF0098">
            <w:pPr>
              <w:rPr>
                <w:color w:val="auto"/>
              </w:rPr>
            </w:pPr>
            <w:r w:rsidRPr="006B0955">
              <w:rPr>
                <w:color w:val="auto"/>
              </w:rPr>
              <w:t>– концентрація на поглибленні передусім методологічної та джерелознавчої підготовки історика;</w:t>
            </w:r>
          </w:p>
          <w:p w14:paraId="4945ED77" w14:textId="64EEC8C5" w:rsidR="00540B5D" w:rsidRPr="006B0955" w:rsidRDefault="00FF0098" w:rsidP="00FF0098">
            <w:pPr>
              <w:rPr>
                <w:color w:val="auto"/>
              </w:rPr>
            </w:pPr>
            <w:r w:rsidRPr="006B0955">
              <w:rPr>
                <w:color w:val="auto"/>
              </w:rPr>
              <w:t>– вивчення як нормативної дисципліни «Інформаційно-комунікаційні технології в історичних дослідженнях», яка сприяє використанню сучасних інформаційних технологій (ІКТ) у науковій роботі саме під час історичних досліджень, з урахуванням їх специфіки.</w:t>
            </w:r>
          </w:p>
        </w:tc>
      </w:tr>
      <w:tr w:rsidR="006B0955" w:rsidRPr="006B0955" w14:paraId="4945ED7A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</w:tcPr>
          <w:p w14:paraId="4945ED79" w14:textId="77777777" w:rsidR="00540B5D" w:rsidRPr="006B0955" w:rsidRDefault="00540B5D" w:rsidP="00540B5D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4 – Придатність випускників до працевлаштування та подальшого навчання</w:t>
            </w:r>
          </w:p>
        </w:tc>
      </w:tr>
      <w:tr w:rsidR="006B0955" w:rsidRPr="006B0955" w14:paraId="4945ED81" w14:textId="77777777" w:rsidTr="00CB6EBD">
        <w:trPr>
          <w:trHeight w:val="2685"/>
        </w:trPr>
        <w:tc>
          <w:tcPr>
            <w:tcW w:w="2552" w:type="dxa"/>
            <w:gridSpan w:val="3"/>
          </w:tcPr>
          <w:p w14:paraId="4945ED7B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Придатність до працевлаштування</w:t>
            </w:r>
          </w:p>
        </w:tc>
        <w:tc>
          <w:tcPr>
            <w:tcW w:w="7236" w:type="dxa"/>
          </w:tcPr>
          <w:p w14:paraId="4945ED7C" w14:textId="75C0AF41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/>
              <w:ind w:left="283" w:hanging="141"/>
              <w:rPr>
                <w:color w:val="auto"/>
              </w:rPr>
            </w:pPr>
            <w:r w:rsidRPr="006B0955">
              <w:rPr>
                <w:color w:val="auto"/>
              </w:rPr>
              <w:t>Класифікатор професій ДК 003.2010:</w:t>
            </w:r>
          </w:p>
          <w:p w14:paraId="4945ED7D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283" w:hanging="141"/>
              <w:rPr>
                <w:color w:val="auto"/>
              </w:rPr>
            </w:pPr>
            <w:r w:rsidRPr="006B0955">
              <w:rPr>
                <w:color w:val="auto"/>
              </w:rPr>
              <w:t>2310.2 – викладач закладу вищої освіти,</w:t>
            </w:r>
          </w:p>
          <w:p w14:paraId="4945ED7E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283" w:hanging="141"/>
              <w:rPr>
                <w:color w:val="auto"/>
              </w:rPr>
            </w:pPr>
            <w:r w:rsidRPr="006B0955">
              <w:rPr>
                <w:color w:val="auto"/>
              </w:rPr>
              <w:t>2443.1 – молодший науковий співробітник (історія), науковий співробітник (історія), співробітник-консультант (історія),</w:t>
            </w:r>
          </w:p>
          <w:p w14:paraId="4945ED7F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left="283" w:hanging="141"/>
              <w:rPr>
                <w:color w:val="auto"/>
              </w:rPr>
            </w:pPr>
            <w:r w:rsidRPr="006B0955">
              <w:rPr>
                <w:color w:val="auto"/>
              </w:rPr>
              <w:t>2443.2 – історик (економіка, політика, суспільні відносини), консультант з питань історії.</w:t>
            </w:r>
          </w:p>
          <w:p w14:paraId="4945ED80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120"/>
              <w:ind w:left="283" w:hanging="141"/>
              <w:rPr>
                <w:color w:val="auto"/>
              </w:rPr>
            </w:pPr>
            <w:r w:rsidRPr="006B0955">
              <w:rPr>
                <w:color w:val="auto"/>
              </w:rPr>
              <w:t>Наукова, науково-педагогічна та науково-організаційна діяльність у системі освіти та в наукових установах.</w:t>
            </w:r>
          </w:p>
        </w:tc>
      </w:tr>
      <w:tr w:rsidR="006B0955" w:rsidRPr="006B0955" w14:paraId="4945ED84" w14:textId="77777777" w:rsidTr="00CB6EBD">
        <w:trPr>
          <w:trHeight w:val="1126"/>
        </w:trPr>
        <w:tc>
          <w:tcPr>
            <w:tcW w:w="2552" w:type="dxa"/>
            <w:gridSpan w:val="3"/>
          </w:tcPr>
          <w:p w14:paraId="4945ED82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Подальше навчання</w:t>
            </w:r>
          </w:p>
        </w:tc>
        <w:tc>
          <w:tcPr>
            <w:tcW w:w="7236" w:type="dxa"/>
            <w:vAlign w:val="center"/>
          </w:tcPr>
          <w:p w14:paraId="4945ED83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465"/>
              <w:rPr>
                <w:color w:val="auto"/>
              </w:rPr>
            </w:pPr>
            <w:r w:rsidRPr="006B0955">
              <w:rPr>
                <w:color w:val="auto"/>
              </w:rPr>
              <w:t>Після отримання наукового ступеня доктора філософії здобувачі мають право здобувати науковий ступінь доктора наук, підвищувати професійну кваліфікацію та отримувати додаткову післядипломну освіту.</w:t>
            </w:r>
          </w:p>
        </w:tc>
      </w:tr>
      <w:tr w:rsidR="006B0955" w:rsidRPr="006B0955" w14:paraId="4945ED86" w14:textId="77777777" w:rsidTr="00CB6EBD">
        <w:trPr>
          <w:trHeight w:val="407"/>
        </w:trPr>
        <w:tc>
          <w:tcPr>
            <w:tcW w:w="9788" w:type="dxa"/>
            <w:gridSpan w:val="4"/>
            <w:shd w:val="clear" w:color="auto" w:fill="BFBFBF"/>
            <w:vAlign w:val="center"/>
          </w:tcPr>
          <w:p w14:paraId="4945ED85" w14:textId="77777777" w:rsidR="00540B5D" w:rsidRPr="00CB6EBD" w:rsidRDefault="00540B5D" w:rsidP="00CB6EBD">
            <w:pPr>
              <w:jc w:val="center"/>
              <w:rPr>
                <w:b/>
                <w:bCs/>
                <w:sz w:val="28"/>
                <w:szCs w:val="28"/>
              </w:rPr>
            </w:pPr>
            <w:r w:rsidRPr="00CB6EBD">
              <w:rPr>
                <w:b/>
                <w:bCs/>
                <w:sz w:val="28"/>
                <w:szCs w:val="28"/>
              </w:rPr>
              <w:t>5 – Викладання та оцінювання</w:t>
            </w:r>
          </w:p>
        </w:tc>
      </w:tr>
      <w:tr w:rsidR="00CB6EBD" w:rsidRPr="006B0955" w14:paraId="396C3EA5" w14:textId="77777777" w:rsidTr="00CB6EBD">
        <w:trPr>
          <w:trHeight w:val="6086"/>
        </w:trPr>
        <w:tc>
          <w:tcPr>
            <w:tcW w:w="2552" w:type="dxa"/>
            <w:gridSpan w:val="3"/>
          </w:tcPr>
          <w:p w14:paraId="112433BA" w14:textId="581655CC" w:rsidR="00CB6EBD" w:rsidRPr="006B0955" w:rsidRDefault="00CB6EBD" w:rsidP="00CB6EBD">
            <w:pPr>
              <w:jc w:val="left"/>
            </w:pPr>
            <w:r w:rsidRPr="006B0955">
              <w:t>Викладання та навчання</w:t>
            </w:r>
          </w:p>
        </w:tc>
        <w:tc>
          <w:tcPr>
            <w:tcW w:w="7236" w:type="dxa"/>
          </w:tcPr>
          <w:p w14:paraId="1F6F5054" w14:textId="77777777" w:rsidR="00CB6EBD" w:rsidRPr="006B0955" w:rsidRDefault="00CB6EBD" w:rsidP="00CB6EBD">
            <w:pPr>
              <w:ind w:firstLine="454"/>
              <w:jc w:val="left"/>
            </w:pPr>
            <w:r w:rsidRPr="006B0955">
              <w:t xml:space="preserve">Освітньо-науковий процес здійснюється на основі </w:t>
            </w:r>
            <w:proofErr w:type="spellStart"/>
            <w:r w:rsidRPr="006B0955">
              <w:t>компетентнісного</w:t>
            </w:r>
            <w:proofErr w:type="spellEnd"/>
            <w:r w:rsidRPr="006B0955">
              <w:t>, системного, інтегративного підходів із застосуванням інноваційних технологій, інтерактивних практик, елементів змішаного (дистанційного) навчання, навчання через наукову та педагогічну практики.</w:t>
            </w:r>
          </w:p>
          <w:p w14:paraId="0C6976D8" w14:textId="77777777" w:rsidR="00CB6EBD" w:rsidRPr="006B0955" w:rsidRDefault="00CB6EBD" w:rsidP="00CB6EBD">
            <w:pPr>
              <w:ind w:firstLine="454"/>
              <w:jc w:val="left"/>
            </w:pPr>
            <w:r w:rsidRPr="006B0955">
              <w:t>Загальний стиль навчання – завдання-орієнтований.</w:t>
            </w:r>
          </w:p>
          <w:p w14:paraId="4500E528" w14:textId="77777777" w:rsidR="00CB6EBD" w:rsidRPr="006B0955" w:rsidRDefault="00CB6EBD" w:rsidP="00CB6EBD">
            <w:pPr>
              <w:ind w:firstLine="454"/>
              <w:jc w:val="left"/>
            </w:pPr>
            <w:r w:rsidRPr="006B0955">
              <w:t>Викладання проводиться у формах лекцій, семінарів, самостійної роботи з можливістю консультацій з викладачем, індивідуальних занять із застосуванням інформаційно- комунікаційних технологій (електронне навчання (e-</w:t>
            </w:r>
            <w:proofErr w:type="spellStart"/>
            <w:r w:rsidRPr="006B0955">
              <w:t>learning</w:t>
            </w:r>
            <w:proofErr w:type="spellEnd"/>
            <w:r w:rsidRPr="006B0955">
              <w:t>), онлайн-лекції) за окремими освітніми компонентами.</w:t>
            </w:r>
          </w:p>
          <w:p w14:paraId="4E63FB35" w14:textId="77777777" w:rsidR="00CB6EBD" w:rsidRPr="006B0955" w:rsidRDefault="00CB6EBD" w:rsidP="00CB6EBD">
            <w:pPr>
              <w:ind w:firstLine="454"/>
              <w:jc w:val="left"/>
            </w:pPr>
            <w:r w:rsidRPr="006B0955">
              <w:t>Усім учасникам освітнього процесу своєчасно надається доступна і зрозуміла інформація щодо цілей, змісту та програмних результатів навчання, порядку та критеріїв оцінювання в межах окремих освітніх компонентів.</w:t>
            </w:r>
          </w:p>
          <w:p w14:paraId="34E11195" w14:textId="1FEFA977" w:rsidR="00CB6EBD" w:rsidRPr="006B0955" w:rsidRDefault="00CB6EBD" w:rsidP="00CB6EBD">
            <w:pPr>
              <w:ind w:firstLine="454"/>
              <w:jc w:val="left"/>
            </w:pPr>
            <w:r w:rsidRPr="006B0955">
              <w:t>Протягом останнього року навчання більше часу відводиться на підготовку до захисту дисертаційної роботи: оформлення наукових досягнень аспіранта у формі дисертації, підсумовування повноти висвітлення результатів дисертації в наукових статтях відповідно до чинних вимог. Подання документів на попередню експертизу дисертації. Підготовка до випускної атестації (захисту дисертації).</w:t>
            </w:r>
          </w:p>
        </w:tc>
      </w:tr>
      <w:tr w:rsidR="006B0955" w:rsidRPr="006B0955" w14:paraId="4945ED8E" w14:textId="77777777" w:rsidTr="00CB6EBD">
        <w:trPr>
          <w:trHeight w:val="1693"/>
        </w:trPr>
        <w:tc>
          <w:tcPr>
            <w:tcW w:w="2552" w:type="dxa"/>
            <w:gridSpan w:val="3"/>
          </w:tcPr>
          <w:p w14:paraId="4945ED87" w14:textId="7A34AED2" w:rsidR="00540B5D" w:rsidRPr="006B0955" w:rsidRDefault="00540B5D" w:rsidP="00CB6EBD"/>
        </w:tc>
        <w:tc>
          <w:tcPr>
            <w:tcW w:w="7236" w:type="dxa"/>
          </w:tcPr>
          <w:p w14:paraId="4945ED8D" w14:textId="338EDFA1" w:rsidR="00540B5D" w:rsidRPr="006B0955" w:rsidRDefault="00540B5D" w:rsidP="00CB6EBD">
            <w:pPr>
              <w:ind w:firstLine="454"/>
              <w:jc w:val="left"/>
            </w:pPr>
            <w:r w:rsidRPr="006B0955">
              <w:t xml:space="preserve">Здобувачі мають можливість апробації власних досліджень на наукових конференціях, які щорічно проводить кафедра, та в університетському фаховому науковому збірнику «Сторінки історії», який індексується у </w:t>
            </w:r>
            <w:proofErr w:type="spellStart"/>
            <w:r w:rsidRPr="006B0955">
              <w:t>наукометричній</w:t>
            </w:r>
            <w:proofErr w:type="spellEnd"/>
            <w:r w:rsidRPr="006B0955">
              <w:t xml:space="preserve"> базі даних </w:t>
            </w:r>
            <w:proofErr w:type="spellStart"/>
            <w:r w:rsidRPr="006B0955">
              <w:t>Web</w:t>
            </w:r>
            <w:proofErr w:type="spellEnd"/>
            <w:r w:rsidRPr="006B0955">
              <w:t xml:space="preserve"> </w:t>
            </w:r>
            <w:proofErr w:type="spellStart"/>
            <w:r w:rsidRPr="006B0955">
              <w:t>of</w:t>
            </w:r>
            <w:proofErr w:type="spellEnd"/>
            <w:r w:rsidRPr="006B0955">
              <w:t xml:space="preserve"> </w:t>
            </w:r>
            <w:proofErr w:type="spellStart"/>
            <w:r w:rsidRPr="006B0955">
              <w:t>Science</w:t>
            </w:r>
            <w:proofErr w:type="spellEnd"/>
            <w:r w:rsidRPr="006B0955">
              <w:t xml:space="preserve"> </w:t>
            </w:r>
            <w:proofErr w:type="spellStart"/>
            <w:r w:rsidRPr="006B0955">
              <w:t>Core</w:t>
            </w:r>
            <w:proofErr w:type="spellEnd"/>
            <w:r w:rsidRPr="006B0955">
              <w:t xml:space="preserve"> </w:t>
            </w:r>
            <w:proofErr w:type="spellStart"/>
            <w:r w:rsidRPr="006B0955">
              <w:t>Collection</w:t>
            </w:r>
            <w:proofErr w:type="spellEnd"/>
            <w:r w:rsidRPr="006B0955">
              <w:t xml:space="preserve"> та входить до перелік</w:t>
            </w:r>
            <w:r w:rsidR="0025215D" w:rsidRPr="006B0955">
              <w:t>у</w:t>
            </w:r>
            <w:r w:rsidRPr="006B0955">
              <w:t xml:space="preserve"> наукових фахових видань України (категорії «А»).</w:t>
            </w:r>
          </w:p>
        </w:tc>
      </w:tr>
      <w:tr w:rsidR="006B0955" w:rsidRPr="006B0955" w14:paraId="4945ED93" w14:textId="77777777" w:rsidTr="00CB6EBD">
        <w:trPr>
          <w:trHeight w:val="3258"/>
        </w:trPr>
        <w:tc>
          <w:tcPr>
            <w:tcW w:w="2552" w:type="dxa"/>
            <w:gridSpan w:val="3"/>
          </w:tcPr>
          <w:p w14:paraId="4945ED8F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Оцінювання</w:t>
            </w:r>
          </w:p>
        </w:tc>
        <w:tc>
          <w:tcPr>
            <w:tcW w:w="7236" w:type="dxa"/>
            <w:vAlign w:val="center"/>
          </w:tcPr>
          <w:p w14:paraId="4945ED90" w14:textId="4EAE97DC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323"/>
              <w:rPr>
                <w:color w:val="auto"/>
              </w:rPr>
            </w:pPr>
            <w:r w:rsidRPr="006B0955">
              <w:rPr>
                <w:color w:val="auto"/>
              </w:rPr>
              <w:t xml:space="preserve">Накопичувальна система, що передбачає поточний контроль у </w:t>
            </w:r>
            <w:r w:rsidR="00FF0098" w:rsidRPr="006B0955">
              <w:rPr>
                <w:color w:val="auto"/>
              </w:rPr>
              <w:t>формі</w:t>
            </w:r>
            <w:r w:rsidRPr="006B0955">
              <w:rPr>
                <w:color w:val="auto"/>
              </w:rPr>
              <w:t xml:space="preserve"> </w:t>
            </w:r>
            <w:r w:rsidR="00543E72" w:rsidRPr="006B0955">
              <w:rPr>
                <w:color w:val="auto"/>
              </w:rPr>
              <w:t>усних доповідей і виконання письмових завдань</w:t>
            </w:r>
            <w:r w:rsidRPr="006B0955">
              <w:rPr>
                <w:color w:val="auto"/>
              </w:rPr>
              <w:t xml:space="preserve">, </w:t>
            </w:r>
            <w:r w:rsidR="00FF0098" w:rsidRPr="006B0955">
              <w:rPr>
                <w:color w:val="auto"/>
              </w:rPr>
              <w:t xml:space="preserve">та семестровий контроль у формі </w:t>
            </w:r>
            <w:r w:rsidRPr="006B0955">
              <w:rPr>
                <w:color w:val="auto"/>
              </w:rPr>
              <w:t xml:space="preserve">письмових і усних екзаменів, заліків оцінюються відповідно до визначених критеріїв Рейтингової системи оцінювання. </w:t>
            </w:r>
          </w:p>
          <w:p w14:paraId="4945ED91" w14:textId="1ECAC058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323"/>
              <w:rPr>
                <w:color w:val="auto"/>
              </w:rPr>
            </w:pPr>
            <w:r w:rsidRPr="006B0955">
              <w:rPr>
                <w:color w:val="auto"/>
              </w:rPr>
              <w:t xml:space="preserve">Передбачено захист звіту з педагогічної практики на позиції асистента, доповіді на наукових семінарах та конференціях, участь в наукових проектах та фахових публікаціях в журналах, які індексуються у </w:t>
            </w:r>
            <w:proofErr w:type="spellStart"/>
            <w:r w:rsidRPr="006B0955">
              <w:rPr>
                <w:color w:val="auto"/>
              </w:rPr>
              <w:t>наукометричних</w:t>
            </w:r>
            <w:proofErr w:type="spellEnd"/>
            <w:r w:rsidRPr="006B0955">
              <w:rPr>
                <w:color w:val="auto"/>
              </w:rPr>
              <w:t xml:space="preserve"> базах даних;</w:t>
            </w:r>
          </w:p>
          <w:p w14:paraId="4945ED92" w14:textId="0C378D9F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323"/>
              <w:rPr>
                <w:color w:val="auto"/>
              </w:rPr>
            </w:pPr>
            <w:r w:rsidRPr="006B0955">
              <w:rPr>
                <w:color w:val="auto"/>
              </w:rPr>
              <w:t xml:space="preserve">Обов’язковими є </w:t>
            </w:r>
            <w:r w:rsidR="00543E72" w:rsidRPr="006B0955">
              <w:rPr>
                <w:color w:val="auto"/>
              </w:rPr>
              <w:t>звітування</w:t>
            </w:r>
            <w:r w:rsidRPr="006B0955">
              <w:rPr>
                <w:color w:val="auto"/>
              </w:rPr>
              <w:t xml:space="preserve"> здобувача за результатами виконання індивідуального плану (двічі на рік) та підсумковий звіт (прилюдний захист основних положень </w:t>
            </w:r>
            <w:r w:rsidR="00543E72" w:rsidRPr="006B0955">
              <w:rPr>
                <w:color w:val="auto"/>
              </w:rPr>
              <w:t>дисертаційної</w:t>
            </w:r>
            <w:r w:rsidRPr="006B0955">
              <w:rPr>
                <w:color w:val="auto"/>
              </w:rPr>
              <w:t xml:space="preserve"> роботи).</w:t>
            </w:r>
          </w:p>
        </w:tc>
      </w:tr>
      <w:tr w:rsidR="006B0955" w:rsidRPr="006B0955" w14:paraId="4945ED95" w14:textId="77777777" w:rsidTr="00CB6EBD">
        <w:trPr>
          <w:trHeight w:val="403"/>
        </w:trPr>
        <w:tc>
          <w:tcPr>
            <w:tcW w:w="9788" w:type="dxa"/>
            <w:gridSpan w:val="4"/>
            <w:shd w:val="clear" w:color="auto" w:fill="BFBFBF"/>
            <w:vAlign w:val="center"/>
          </w:tcPr>
          <w:p w14:paraId="4945ED94" w14:textId="77777777" w:rsidR="00540B5D" w:rsidRPr="006B0955" w:rsidRDefault="00540B5D" w:rsidP="00540B5D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6 – Програмні компетентності</w:t>
            </w:r>
          </w:p>
        </w:tc>
      </w:tr>
      <w:tr w:rsidR="006B0955" w:rsidRPr="006B0955" w14:paraId="4945ED98" w14:textId="77777777" w:rsidTr="00CB6EBD">
        <w:trPr>
          <w:trHeight w:val="1416"/>
        </w:trPr>
        <w:tc>
          <w:tcPr>
            <w:tcW w:w="2552" w:type="dxa"/>
            <w:gridSpan w:val="3"/>
          </w:tcPr>
          <w:p w14:paraId="4945ED96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Інтегральна компетентність</w:t>
            </w:r>
          </w:p>
        </w:tc>
        <w:tc>
          <w:tcPr>
            <w:tcW w:w="7236" w:type="dxa"/>
            <w:vAlign w:val="center"/>
          </w:tcPr>
          <w:p w14:paraId="4945ED97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323"/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визначати та розв’язувати складні науково-теоретичні та практичні, соціально значущі комплексні проблеми у галузі історії та археології на основі сучасної методології та джерел, що передбачає глибинне переосмислення наявних та створення нових цілісних знань, впровадження сучасних досягнень історичної науки у професійну практику та/або науково-педагогічну діяльність. </w:t>
            </w:r>
          </w:p>
        </w:tc>
      </w:tr>
      <w:tr w:rsidR="006B0955" w:rsidRPr="006B0955" w14:paraId="4945ED9A" w14:textId="77777777" w:rsidTr="00CB6EBD">
        <w:trPr>
          <w:trHeight w:val="418"/>
        </w:trPr>
        <w:tc>
          <w:tcPr>
            <w:tcW w:w="9788" w:type="dxa"/>
            <w:gridSpan w:val="4"/>
            <w:vAlign w:val="center"/>
          </w:tcPr>
          <w:p w14:paraId="4945ED99" w14:textId="77777777" w:rsidR="00540B5D" w:rsidRPr="006B0955" w:rsidRDefault="00540B5D" w:rsidP="00540B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Загальні компетентності (ЗК)</w:t>
            </w:r>
          </w:p>
        </w:tc>
      </w:tr>
      <w:tr w:rsidR="006B0955" w:rsidRPr="006B0955" w14:paraId="4945ED9D" w14:textId="77777777" w:rsidTr="00CB6EBD">
        <w:trPr>
          <w:trHeight w:val="593"/>
        </w:trPr>
        <w:tc>
          <w:tcPr>
            <w:tcW w:w="1134" w:type="dxa"/>
            <w:vAlign w:val="center"/>
          </w:tcPr>
          <w:p w14:paraId="4945ED9B" w14:textId="7973C9EE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bookmarkStart w:id="2" w:name="_Hlk87798915"/>
            <w:r w:rsidRPr="006B0955">
              <w:rPr>
                <w:color w:val="auto"/>
              </w:rPr>
              <w:t>ЗК</w:t>
            </w:r>
            <w:r w:rsidR="004F2728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1</w:t>
            </w:r>
          </w:p>
        </w:tc>
        <w:tc>
          <w:tcPr>
            <w:tcW w:w="8654" w:type="dxa"/>
            <w:gridSpan w:val="3"/>
            <w:vAlign w:val="center"/>
          </w:tcPr>
          <w:p w14:paraId="4945ED9C" w14:textId="2B423F0A" w:rsidR="00540B5D" w:rsidRPr="006B0955" w:rsidRDefault="00540B5D" w:rsidP="00540B5D">
            <w:pPr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до </w:t>
            </w:r>
            <w:r w:rsidR="00554101" w:rsidRPr="006B0955">
              <w:rPr>
                <w:color w:val="auto"/>
              </w:rPr>
              <w:t xml:space="preserve">абстрактного мислення, аналізу, синтезу та оцінки сучасних наукових  досягнень, </w:t>
            </w:r>
            <w:r w:rsidRPr="006B0955">
              <w:rPr>
                <w:color w:val="auto"/>
              </w:rPr>
              <w:t xml:space="preserve">системного наукового мислення на основі загального культурного кругозору та фахових </w:t>
            </w:r>
            <w:proofErr w:type="spellStart"/>
            <w:r w:rsidRPr="006B0955">
              <w:rPr>
                <w:color w:val="auto"/>
              </w:rPr>
              <w:t>компетентностей</w:t>
            </w:r>
            <w:proofErr w:type="spellEnd"/>
            <w:r w:rsidRPr="006B0955">
              <w:rPr>
                <w:color w:val="auto"/>
              </w:rPr>
              <w:t xml:space="preserve"> історика-дослідника.</w:t>
            </w:r>
          </w:p>
        </w:tc>
      </w:tr>
      <w:tr w:rsidR="006B0955" w:rsidRPr="006B0955" w14:paraId="4945EDA0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9E" w14:textId="3C77147E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</w:t>
            </w:r>
            <w:r w:rsidR="004F2728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2</w:t>
            </w:r>
          </w:p>
        </w:tc>
        <w:tc>
          <w:tcPr>
            <w:tcW w:w="8654" w:type="dxa"/>
            <w:gridSpan w:val="3"/>
            <w:vAlign w:val="center"/>
          </w:tcPr>
          <w:p w14:paraId="4945ED9F" w14:textId="20A21DBF" w:rsidR="00540B5D" w:rsidRPr="006B0955" w:rsidRDefault="00540B5D" w:rsidP="00540B5D">
            <w:pPr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</w:t>
            </w:r>
            <w:r w:rsidR="00554101" w:rsidRPr="006B0955">
              <w:rPr>
                <w:color w:val="auto"/>
              </w:rPr>
              <w:t xml:space="preserve">до генерування нових знань при вирішенні дослідницьких і практичних завдань, </w:t>
            </w:r>
            <w:r w:rsidRPr="006B0955">
              <w:rPr>
                <w:color w:val="auto"/>
              </w:rPr>
              <w:t>розв’яз</w:t>
            </w:r>
            <w:r w:rsidR="00554101" w:rsidRPr="006B0955">
              <w:rPr>
                <w:color w:val="auto"/>
              </w:rPr>
              <w:t xml:space="preserve">ання </w:t>
            </w:r>
            <w:r w:rsidRPr="006B0955">
              <w:rPr>
                <w:color w:val="auto"/>
              </w:rPr>
              <w:t>актуальн</w:t>
            </w:r>
            <w:r w:rsidR="00554101" w:rsidRPr="006B0955">
              <w:rPr>
                <w:color w:val="auto"/>
              </w:rPr>
              <w:t xml:space="preserve">их </w:t>
            </w:r>
            <w:r w:rsidRPr="006B0955">
              <w:rPr>
                <w:color w:val="auto"/>
              </w:rPr>
              <w:t>науков</w:t>
            </w:r>
            <w:r w:rsidR="00554101" w:rsidRPr="006B0955">
              <w:rPr>
                <w:color w:val="auto"/>
              </w:rPr>
              <w:t>их</w:t>
            </w:r>
            <w:r w:rsidRPr="006B0955">
              <w:rPr>
                <w:color w:val="auto"/>
              </w:rPr>
              <w:t xml:space="preserve"> та соціокультурн</w:t>
            </w:r>
            <w:r w:rsidR="00554101" w:rsidRPr="006B0955">
              <w:rPr>
                <w:color w:val="auto"/>
              </w:rPr>
              <w:t>их</w:t>
            </w:r>
            <w:r w:rsidRPr="006B0955">
              <w:rPr>
                <w:color w:val="auto"/>
              </w:rPr>
              <w:t xml:space="preserve"> </w:t>
            </w:r>
            <w:r w:rsidR="00554101" w:rsidRPr="006B0955">
              <w:rPr>
                <w:color w:val="auto"/>
              </w:rPr>
              <w:t>проблем</w:t>
            </w:r>
            <w:r w:rsidRPr="006B0955">
              <w:rPr>
                <w:color w:val="auto"/>
              </w:rPr>
              <w:t>.</w:t>
            </w:r>
          </w:p>
        </w:tc>
      </w:tr>
      <w:tr w:rsidR="006B0955" w:rsidRPr="006B0955" w14:paraId="4945EDA3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A1" w14:textId="3F59F75F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</w:t>
            </w:r>
            <w:r w:rsidR="004F2728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3</w:t>
            </w:r>
          </w:p>
        </w:tc>
        <w:tc>
          <w:tcPr>
            <w:tcW w:w="8654" w:type="dxa"/>
            <w:gridSpan w:val="3"/>
            <w:vAlign w:val="center"/>
          </w:tcPr>
          <w:p w14:paraId="4945EDA2" w14:textId="4AFEAB32" w:rsidR="00540B5D" w:rsidRPr="006B0955" w:rsidRDefault="00540B5D" w:rsidP="00540B5D">
            <w:pPr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</w:t>
            </w:r>
            <w:r w:rsidR="00554101" w:rsidRPr="006B0955">
              <w:rPr>
                <w:color w:val="auto"/>
              </w:rPr>
              <w:t xml:space="preserve">проводити критичний аналіз, оцінку і синтез нових та складних ідей, </w:t>
            </w:r>
            <w:r w:rsidRPr="006B0955">
              <w:rPr>
                <w:color w:val="auto"/>
              </w:rPr>
              <w:t>синтезувати теоретичні знання (концепції) з результатами власних досліджень.</w:t>
            </w:r>
          </w:p>
        </w:tc>
      </w:tr>
      <w:tr w:rsidR="006B0955" w:rsidRPr="006B0955" w14:paraId="4945EDA6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A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4</w:t>
            </w:r>
          </w:p>
        </w:tc>
        <w:tc>
          <w:tcPr>
            <w:tcW w:w="8654" w:type="dxa"/>
            <w:gridSpan w:val="3"/>
            <w:vAlign w:val="center"/>
          </w:tcPr>
          <w:p w14:paraId="4945EDA5" w14:textId="0286AB59" w:rsidR="00540B5D" w:rsidRPr="006B0955" w:rsidRDefault="00540B5D" w:rsidP="00540B5D">
            <w:pPr>
              <w:rPr>
                <w:color w:val="auto"/>
              </w:rPr>
            </w:pPr>
            <w:r w:rsidRPr="006B0955">
              <w:rPr>
                <w:color w:val="auto"/>
              </w:rPr>
              <w:t>Здатність пропонувати нові дослідницько-інноваційні проекти та самостійно їх реалізовувати.</w:t>
            </w:r>
          </w:p>
        </w:tc>
      </w:tr>
      <w:tr w:rsidR="006B0955" w:rsidRPr="006B0955" w14:paraId="4945EDA9" w14:textId="77777777" w:rsidTr="00CB6EBD">
        <w:trPr>
          <w:trHeight w:val="20"/>
        </w:trPr>
        <w:tc>
          <w:tcPr>
            <w:tcW w:w="1134" w:type="dxa"/>
          </w:tcPr>
          <w:p w14:paraId="4945EDA7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5</w:t>
            </w:r>
          </w:p>
        </w:tc>
        <w:tc>
          <w:tcPr>
            <w:tcW w:w="8654" w:type="dxa"/>
            <w:gridSpan w:val="3"/>
            <w:vAlign w:val="center"/>
          </w:tcPr>
          <w:p w14:paraId="4945EDA8" w14:textId="0E3FC68F" w:rsidR="007015F8" w:rsidRPr="006B0955" w:rsidRDefault="00554101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</w:t>
            </w:r>
            <w:r w:rsidR="007015F8" w:rsidRPr="006B0955">
              <w:rPr>
                <w:color w:val="auto"/>
              </w:rPr>
              <w:t>датність до пошуку, оброблення та аналізу інформації з різних джерел.</w:t>
            </w:r>
          </w:p>
        </w:tc>
      </w:tr>
      <w:tr w:rsidR="006B0955" w:rsidRPr="006B0955" w14:paraId="4945EDAD" w14:textId="77777777" w:rsidTr="00CB6EBD">
        <w:trPr>
          <w:trHeight w:val="680"/>
        </w:trPr>
        <w:tc>
          <w:tcPr>
            <w:tcW w:w="1134" w:type="dxa"/>
          </w:tcPr>
          <w:p w14:paraId="4945EDAA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6</w:t>
            </w:r>
          </w:p>
        </w:tc>
        <w:tc>
          <w:tcPr>
            <w:tcW w:w="8654" w:type="dxa"/>
            <w:gridSpan w:val="3"/>
            <w:vAlign w:val="center"/>
          </w:tcPr>
          <w:p w14:paraId="4945EDAC" w14:textId="366FAC03" w:rsidR="0014542F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дотримуватись морально-етичних правил поведінки, етики досліджень, характерних для учасників академічного середовища, а також правил академічної доброчесності в наукових дослідженнях</w:t>
            </w:r>
            <w:r w:rsidR="00533825" w:rsidRPr="006B0955">
              <w:rPr>
                <w:color w:val="auto"/>
              </w:rPr>
              <w:t>.</w:t>
            </w:r>
          </w:p>
        </w:tc>
      </w:tr>
      <w:tr w:rsidR="006B0955" w:rsidRPr="006B0955" w14:paraId="4945EDB0" w14:textId="77777777" w:rsidTr="00CB6EBD">
        <w:trPr>
          <w:trHeight w:val="20"/>
        </w:trPr>
        <w:tc>
          <w:tcPr>
            <w:tcW w:w="1134" w:type="dxa"/>
          </w:tcPr>
          <w:p w14:paraId="4945EDAE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7</w:t>
            </w:r>
          </w:p>
        </w:tc>
        <w:tc>
          <w:tcPr>
            <w:tcW w:w="8654" w:type="dxa"/>
            <w:gridSpan w:val="3"/>
            <w:vAlign w:val="center"/>
          </w:tcPr>
          <w:p w14:paraId="4945EDAF" w14:textId="2BCE7068" w:rsidR="007015F8" w:rsidRPr="006B0955" w:rsidRDefault="00E129E6" w:rsidP="007015F8">
            <w:pPr>
              <w:rPr>
                <w:color w:val="auto"/>
              </w:rPr>
            </w:pPr>
            <w:r w:rsidRPr="006B0955">
              <w:rPr>
                <w:color w:val="auto"/>
              </w:rPr>
              <w:t>З</w:t>
            </w:r>
            <w:r w:rsidR="007015F8" w:rsidRPr="006B0955">
              <w:rPr>
                <w:color w:val="auto"/>
              </w:rPr>
              <w:t>датність спілкуватися іноземною мовою в обсязі</w:t>
            </w:r>
            <w:r w:rsidRPr="006B0955">
              <w:rPr>
                <w:color w:val="auto"/>
              </w:rPr>
              <w:t>,</w:t>
            </w:r>
            <w:r w:rsidR="007015F8" w:rsidRPr="006B0955">
              <w:rPr>
                <w:color w:val="auto"/>
              </w:rPr>
              <w:t xml:space="preserve"> достатньому для представлення та обговорення результатів своєї наукової роботи в усній та письмовій формі, а також для повного розуміння іншомовних наукових текстів зі спеціальності</w:t>
            </w:r>
            <w:r w:rsidRPr="006B0955">
              <w:rPr>
                <w:color w:val="auto"/>
              </w:rPr>
              <w:t>;</w:t>
            </w:r>
            <w:r w:rsidR="00026C21" w:rsidRPr="006B0955">
              <w:rPr>
                <w:color w:val="auto"/>
              </w:rPr>
              <w:t xml:space="preserve"> працювати в міжнародному контексті</w:t>
            </w:r>
            <w:r w:rsidRPr="006B0955">
              <w:rPr>
                <w:color w:val="auto"/>
              </w:rPr>
              <w:t>.</w:t>
            </w:r>
          </w:p>
        </w:tc>
      </w:tr>
      <w:tr w:rsidR="006B0955" w:rsidRPr="006B0955" w14:paraId="4945EDB3" w14:textId="77777777" w:rsidTr="00CB6EBD">
        <w:trPr>
          <w:trHeight w:val="411"/>
        </w:trPr>
        <w:tc>
          <w:tcPr>
            <w:tcW w:w="1134" w:type="dxa"/>
          </w:tcPr>
          <w:p w14:paraId="4945EDB1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8</w:t>
            </w:r>
          </w:p>
        </w:tc>
        <w:tc>
          <w:tcPr>
            <w:tcW w:w="8654" w:type="dxa"/>
            <w:gridSpan w:val="3"/>
            <w:vAlign w:val="center"/>
          </w:tcPr>
          <w:p w14:paraId="4945EDB2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ефективно взаємодіяти з колегами та працювати в команді.</w:t>
            </w:r>
          </w:p>
        </w:tc>
      </w:tr>
      <w:tr w:rsidR="006B0955" w:rsidRPr="006B0955" w14:paraId="4945EDB6" w14:textId="77777777" w:rsidTr="00CB6EBD">
        <w:trPr>
          <w:trHeight w:val="414"/>
        </w:trPr>
        <w:tc>
          <w:tcPr>
            <w:tcW w:w="1134" w:type="dxa"/>
          </w:tcPr>
          <w:p w14:paraId="4945EDB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ЗК 9</w:t>
            </w:r>
          </w:p>
        </w:tc>
        <w:tc>
          <w:tcPr>
            <w:tcW w:w="8654" w:type="dxa"/>
            <w:gridSpan w:val="3"/>
            <w:vAlign w:val="center"/>
          </w:tcPr>
          <w:p w14:paraId="4945EDB5" w14:textId="50D89EEA" w:rsidR="007015F8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до саморозвитку та самовдосконалення.</w:t>
            </w:r>
          </w:p>
        </w:tc>
      </w:tr>
      <w:bookmarkEnd w:id="2"/>
      <w:tr w:rsidR="006B0955" w:rsidRPr="006B0955" w14:paraId="4945EDB8" w14:textId="77777777" w:rsidTr="00CB6EBD">
        <w:trPr>
          <w:trHeight w:val="389"/>
        </w:trPr>
        <w:tc>
          <w:tcPr>
            <w:tcW w:w="9788" w:type="dxa"/>
            <w:gridSpan w:val="4"/>
            <w:vAlign w:val="center"/>
          </w:tcPr>
          <w:p w14:paraId="4945EDB7" w14:textId="77777777" w:rsidR="00540B5D" w:rsidRPr="006B0955" w:rsidRDefault="00540B5D" w:rsidP="00540B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Фахові компетентності спеціальності (ФК)</w:t>
            </w:r>
          </w:p>
        </w:tc>
      </w:tr>
      <w:tr w:rsidR="006B0955" w:rsidRPr="006B0955" w14:paraId="4945EDBB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B9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1</w:t>
            </w:r>
          </w:p>
        </w:tc>
        <w:tc>
          <w:tcPr>
            <w:tcW w:w="8654" w:type="dxa"/>
            <w:gridSpan w:val="3"/>
            <w:vAlign w:val="center"/>
          </w:tcPr>
          <w:p w14:paraId="4945EDBA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самостійно організовувати науково-дослідницьку діяльність, генерувати нові ідеї та аналітичні підходи при створенні власних дослідницьких програм і </w:t>
            </w:r>
            <w:proofErr w:type="spellStart"/>
            <w:r w:rsidRPr="006B0955">
              <w:rPr>
                <w:color w:val="auto"/>
              </w:rPr>
              <w:t>проєктів</w:t>
            </w:r>
            <w:proofErr w:type="spellEnd"/>
            <w:r w:rsidRPr="006B0955">
              <w:rPr>
                <w:color w:val="auto"/>
              </w:rPr>
              <w:t>, використовуючи сучасні теорії, методи та інформаційно-комунікаційні технології.</w:t>
            </w:r>
          </w:p>
        </w:tc>
      </w:tr>
      <w:tr w:rsidR="006B0955" w:rsidRPr="006B0955" w14:paraId="4945EDBE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BC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lastRenderedPageBreak/>
              <w:t>ФК 2</w:t>
            </w:r>
          </w:p>
        </w:tc>
        <w:tc>
          <w:tcPr>
            <w:tcW w:w="8654" w:type="dxa"/>
            <w:gridSpan w:val="3"/>
            <w:vAlign w:val="center"/>
          </w:tcPr>
          <w:p w14:paraId="4945EDBD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Здатність до </w:t>
            </w:r>
            <w:r w:rsidRPr="006B0955">
              <w:rPr>
                <w:color w:val="auto"/>
                <w:sz w:val="23"/>
                <w:szCs w:val="23"/>
              </w:rPr>
              <w:t>опанування</w:t>
            </w:r>
            <w:r w:rsidRPr="006B0955">
              <w:rPr>
                <w:color w:val="auto"/>
              </w:rPr>
              <w:t xml:space="preserve"> та активного використання у власних дослідженнях методологічних практик, що базуються на різних наукових школах та аксіологічних моделях.</w:t>
            </w:r>
          </w:p>
        </w:tc>
      </w:tr>
      <w:tr w:rsidR="006B0955" w:rsidRPr="006B0955" w14:paraId="4945EDC1" w14:textId="77777777" w:rsidTr="00CB6EBD">
        <w:trPr>
          <w:trHeight w:val="20"/>
        </w:trPr>
        <w:tc>
          <w:tcPr>
            <w:tcW w:w="1134" w:type="dxa"/>
            <w:vAlign w:val="center"/>
          </w:tcPr>
          <w:p w14:paraId="4945EDBF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ФК3</w:t>
            </w:r>
          </w:p>
        </w:tc>
        <w:tc>
          <w:tcPr>
            <w:tcW w:w="8654" w:type="dxa"/>
            <w:gridSpan w:val="3"/>
            <w:vAlign w:val="center"/>
          </w:tcPr>
          <w:p w14:paraId="4945EDC0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до критично-оцінювального ставлення до історичної спадщини попередніх поколінь дослідників, їх досвіду, а також результатів сучасних досліджень, виявлення й аргументованої критики фальсифікованих і псевдонаукових розробок за спеціальністю історія та археологія.</w:t>
            </w:r>
          </w:p>
        </w:tc>
      </w:tr>
      <w:tr w:rsidR="006B0955" w:rsidRPr="006B0955" w14:paraId="4945EDC4" w14:textId="77777777" w:rsidTr="00CB6EBD">
        <w:trPr>
          <w:trHeight w:val="20"/>
        </w:trPr>
        <w:tc>
          <w:tcPr>
            <w:tcW w:w="1134" w:type="dxa"/>
          </w:tcPr>
          <w:p w14:paraId="4945EDC2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4</w:t>
            </w:r>
          </w:p>
        </w:tc>
        <w:tc>
          <w:tcPr>
            <w:tcW w:w="8654" w:type="dxa"/>
            <w:gridSpan w:val="3"/>
            <w:vAlign w:val="center"/>
          </w:tcPr>
          <w:p w14:paraId="4945EDC3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до критично-оцінювального ставлення до різних типів історичних джерел, активного використання їх у власних наукових працях.</w:t>
            </w:r>
          </w:p>
        </w:tc>
      </w:tr>
      <w:tr w:rsidR="006B0955" w:rsidRPr="006B0955" w14:paraId="4945EDC7" w14:textId="77777777" w:rsidTr="00CB6EBD">
        <w:trPr>
          <w:trHeight w:val="20"/>
        </w:trPr>
        <w:tc>
          <w:tcPr>
            <w:tcW w:w="1134" w:type="dxa"/>
          </w:tcPr>
          <w:p w14:paraId="4945EDC5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5</w:t>
            </w:r>
          </w:p>
        </w:tc>
        <w:tc>
          <w:tcPr>
            <w:tcW w:w="8654" w:type="dxa"/>
            <w:gridSpan w:val="3"/>
            <w:vAlign w:val="center"/>
          </w:tcPr>
          <w:p w14:paraId="4945EDC6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давати експертну оцінку науковим працям зі спеціальності історія та археологія, виконувати функції наукового керівника і консультанта, а також наукового редактора текстів зі спеціальності історія та археологія, співпрацювати з редакторами власних наукових робіт.</w:t>
            </w:r>
          </w:p>
        </w:tc>
      </w:tr>
      <w:tr w:rsidR="006B0955" w:rsidRPr="006B0955" w14:paraId="4945EDCA" w14:textId="77777777" w:rsidTr="00CB6EBD">
        <w:trPr>
          <w:trHeight w:val="667"/>
        </w:trPr>
        <w:tc>
          <w:tcPr>
            <w:tcW w:w="1134" w:type="dxa"/>
          </w:tcPr>
          <w:p w14:paraId="4945EDC8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6</w:t>
            </w:r>
          </w:p>
        </w:tc>
        <w:tc>
          <w:tcPr>
            <w:tcW w:w="8654" w:type="dxa"/>
            <w:gridSpan w:val="3"/>
            <w:vAlign w:val="center"/>
          </w:tcPr>
          <w:p w14:paraId="4945EDC9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забезпечувати високий рівень якості власних наукових та науково-методичних праць.</w:t>
            </w:r>
          </w:p>
        </w:tc>
      </w:tr>
      <w:tr w:rsidR="006B0955" w:rsidRPr="006B0955" w14:paraId="4945EDCD" w14:textId="77777777" w:rsidTr="00CB6EBD">
        <w:trPr>
          <w:trHeight w:val="20"/>
        </w:trPr>
        <w:tc>
          <w:tcPr>
            <w:tcW w:w="1134" w:type="dxa"/>
          </w:tcPr>
          <w:p w14:paraId="4945EDCB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7</w:t>
            </w:r>
          </w:p>
        </w:tc>
        <w:tc>
          <w:tcPr>
            <w:tcW w:w="8654" w:type="dxa"/>
            <w:gridSpan w:val="3"/>
            <w:vAlign w:val="center"/>
          </w:tcPr>
          <w:p w14:paraId="4945EDCC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визначати, науково обґрунтовувати та критично оцінювати перспективні наукові проблеми в рамках спеціальності історія та археологія й пропонувати шляхи їх вирішення.</w:t>
            </w:r>
          </w:p>
        </w:tc>
      </w:tr>
      <w:tr w:rsidR="006B0955" w:rsidRPr="006B0955" w14:paraId="4945EDD0" w14:textId="77777777" w:rsidTr="00CB6EBD">
        <w:trPr>
          <w:trHeight w:val="20"/>
        </w:trPr>
        <w:tc>
          <w:tcPr>
            <w:tcW w:w="1134" w:type="dxa"/>
          </w:tcPr>
          <w:p w14:paraId="4945EDCE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8</w:t>
            </w:r>
          </w:p>
        </w:tc>
        <w:tc>
          <w:tcPr>
            <w:tcW w:w="8654" w:type="dxa"/>
            <w:gridSpan w:val="3"/>
            <w:vAlign w:val="center"/>
          </w:tcPr>
          <w:p w14:paraId="4945EDCF" w14:textId="11139E6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планувати й організовувати роботу дослідницьких колективів для вирішення наукових та науково-освітніх завдань, а також реалізовувати колективні дослідницькі проекти.</w:t>
            </w:r>
          </w:p>
        </w:tc>
      </w:tr>
      <w:tr w:rsidR="006B0955" w:rsidRPr="006B0955" w14:paraId="4945EDD3" w14:textId="77777777" w:rsidTr="00CB6EBD">
        <w:trPr>
          <w:trHeight w:val="20"/>
        </w:trPr>
        <w:tc>
          <w:tcPr>
            <w:tcW w:w="1134" w:type="dxa"/>
          </w:tcPr>
          <w:p w14:paraId="4945EDD1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9</w:t>
            </w:r>
          </w:p>
        </w:tc>
        <w:tc>
          <w:tcPr>
            <w:tcW w:w="8654" w:type="dxa"/>
            <w:gridSpan w:val="3"/>
            <w:vAlign w:val="center"/>
          </w:tcPr>
          <w:p w14:paraId="4945EDD2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розробляти й проводити всі види занять у вищому навчальному закладі, застосовуючи новітні методи, методологію і технології (педагогічні, інформаційно-комунікативні) у навчальному процесі, а також бути здатним до їх розробки й удосконалення.</w:t>
            </w:r>
          </w:p>
        </w:tc>
      </w:tr>
      <w:tr w:rsidR="006B0955" w:rsidRPr="006B0955" w14:paraId="4945EDD6" w14:textId="77777777" w:rsidTr="00CB6EBD">
        <w:trPr>
          <w:trHeight w:val="20"/>
        </w:trPr>
        <w:tc>
          <w:tcPr>
            <w:tcW w:w="1134" w:type="dxa"/>
          </w:tcPr>
          <w:p w14:paraId="4945EDD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ФК 10</w:t>
            </w:r>
          </w:p>
        </w:tc>
        <w:tc>
          <w:tcPr>
            <w:tcW w:w="8654" w:type="dxa"/>
            <w:gridSpan w:val="3"/>
            <w:vAlign w:val="center"/>
          </w:tcPr>
          <w:p w14:paraId="4945EDD5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Здатність до наукової комунікації в академічному середовищі, у тому числі й міжнародному, організації й проведення комунікативних заходів задля налагодження співпраці з широкими колами громадськості.</w:t>
            </w:r>
          </w:p>
        </w:tc>
      </w:tr>
      <w:tr w:rsidR="006B0955" w:rsidRPr="006B0955" w14:paraId="4945EDD8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  <w:vAlign w:val="center"/>
          </w:tcPr>
          <w:p w14:paraId="4945EDD7" w14:textId="77777777" w:rsidR="00540B5D" w:rsidRPr="006B0955" w:rsidRDefault="00540B5D" w:rsidP="00540B5D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7 – Програмні результати навчання</w:t>
            </w:r>
          </w:p>
        </w:tc>
      </w:tr>
      <w:tr w:rsidR="006B0955" w:rsidRPr="006B0955" w14:paraId="25153F79" w14:textId="77777777" w:rsidTr="00CB6EBD">
        <w:trPr>
          <w:trHeight w:val="20"/>
        </w:trPr>
        <w:tc>
          <w:tcPr>
            <w:tcW w:w="1134" w:type="dxa"/>
          </w:tcPr>
          <w:p w14:paraId="2A6F0088" w14:textId="0B8B0904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bookmarkStart w:id="3" w:name="_Hlk87653755"/>
            <w:r w:rsidRPr="006B0955">
              <w:rPr>
                <w:color w:val="auto"/>
                <w:lang w:eastAsia="uk-UA"/>
              </w:rPr>
              <w:t>ПРН 1</w:t>
            </w:r>
          </w:p>
        </w:tc>
        <w:tc>
          <w:tcPr>
            <w:tcW w:w="8654" w:type="dxa"/>
            <w:gridSpan w:val="3"/>
          </w:tcPr>
          <w:p w14:paraId="7F7420A4" w14:textId="0665588B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Уміти детально проектувати та переконливо представляти проект колективної науково-дослідної роботи для вирішення важливої проблеми в галузі</w:t>
            </w:r>
          </w:p>
        </w:tc>
      </w:tr>
      <w:tr w:rsidR="006B0955" w:rsidRPr="006B0955" w14:paraId="1EAAC808" w14:textId="77777777" w:rsidTr="00CB6EBD">
        <w:trPr>
          <w:trHeight w:val="20"/>
        </w:trPr>
        <w:tc>
          <w:tcPr>
            <w:tcW w:w="1134" w:type="dxa"/>
          </w:tcPr>
          <w:p w14:paraId="3B30BD3B" w14:textId="73312AA4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2</w:t>
            </w:r>
          </w:p>
        </w:tc>
        <w:tc>
          <w:tcPr>
            <w:tcW w:w="8654" w:type="dxa"/>
            <w:gridSpan w:val="3"/>
          </w:tcPr>
          <w:p w14:paraId="57D843B8" w14:textId="6D3A79D6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  <w:shd w:val="clear" w:color="auto" w:fill="FFFFFF"/>
              </w:rPr>
              <w:t xml:space="preserve">Уміти на основі знань шукати й </w:t>
            </w:r>
            <w:proofErr w:type="spellStart"/>
            <w:r w:rsidRPr="006B0955">
              <w:rPr>
                <w:color w:val="auto"/>
                <w:shd w:val="clear" w:color="auto" w:fill="FFFFFF"/>
              </w:rPr>
              <w:t>верифікувати</w:t>
            </w:r>
            <w:proofErr w:type="spellEnd"/>
            <w:r w:rsidRPr="006B0955">
              <w:rPr>
                <w:color w:val="auto"/>
                <w:shd w:val="clear" w:color="auto" w:fill="FFFFFF"/>
              </w:rPr>
              <w:t xml:space="preserve"> різнотипні джерела, формувати з них джерельну базу достатню для вирішення конкретних дослідницьких завдань</w:t>
            </w:r>
          </w:p>
        </w:tc>
      </w:tr>
      <w:tr w:rsidR="006B0955" w:rsidRPr="006B0955" w14:paraId="14EAF1C8" w14:textId="77777777" w:rsidTr="00CB6EBD">
        <w:trPr>
          <w:trHeight w:val="20"/>
        </w:trPr>
        <w:tc>
          <w:tcPr>
            <w:tcW w:w="1134" w:type="dxa"/>
          </w:tcPr>
          <w:p w14:paraId="18C89ABF" w14:textId="5D2E7C02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3</w:t>
            </w:r>
          </w:p>
        </w:tc>
        <w:tc>
          <w:tcPr>
            <w:tcW w:w="8654" w:type="dxa"/>
            <w:gridSpan w:val="3"/>
          </w:tcPr>
          <w:p w14:paraId="62E561EF" w14:textId="372998C6" w:rsidR="007015F8" w:rsidRPr="006B0955" w:rsidRDefault="00527F3A" w:rsidP="0070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Знати й уміти використовувати сучасні інформаційно-комунікаційні технології у практиці наукового дослідження та в </w:t>
            </w:r>
            <w:proofErr w:type="spellStart"/>
            <w:r w:rsidRPr="006B0955">
              <w:rPr>
                <w:color w:val="auto"/>
              </w:rPr>
              <w:t>освітньо</w:t>
            </w:r>
            <w:proofErr w:type="spellEnd"/>
            <w:r w:rsidRPr="006B0955">
              <w:rPr>
                <w:color w:val="auto"/>
              </w:rPr>
              <w:t>-педагогічній діяльності</w:t>
            </w:r>
            <w:r w:rsidR="00026C21" w:rsidRPr="006B0955">
              <w:rPr>
                <w:color w:val="auto"/>
              </w:rPr>
              <w:t>.</w:t>
            </w:r>
          </w:p>
        </w:tc>
      </w:tr>
      <w:tr w:rsidR="006B0955" w:rsidRPr="006B0955" w14:paraId="6A1CDD4B" w14:textId="77777777" w:rsidTr="00CB6EBD">
        <w:trPr>
          <w:trHeight w:val="20"/>
        </w:trPr>
        <w:tc>
          <w:tcPr>
            <w:tcW w:w="1134" w:type="dxa"/>
          </w:tcPr>
          <w:p w14:paraId="144A44F9" w14:textId="3A5A1382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ПРН 4</w:t>
            </w:r>
          </w:p>
        </w:tc>
        <w:tc>
          <w:tcPr>
            <w:tcW w:w="8654" w:type="dxa"/>
            <w:gridSpan w:val="3"/>
          </w:tcPr>
          <w:p w14:paraId="0044CA98" w14:textId="2EE5E436" w:rsidR="00540B5D" w:rsidRPr="00746A2B" w:rsidRDefault="006B0955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7030A0"/>
              </w:rPr>
            </w:pPr>
            <w:r w:rsidRPr="00391CC5">
              <w:rPr>
                <w:color w:val="000000" w:themeColor="text1"/>
              </w:rPr>
              <w:t>В</w:t>
            </w:r>
            <w:r w:rsidR="00527F3A" w:rsidRPr="00391CC5">
              <w:rPr>
                <w:color w:val="000000" w:themeColor="text1"/>
              </w:rPr>
              <w:t>міти</w:t>
            </w:r>
            <w:r w:rsidR="009708AB" w:rsidRPr="00391CC5">
              <w:rPr>
                <w:color w:val="000000" w:themeColor="text1"/>
              </w:rPr>
              <w:t xml:space="preserve"> </w:t>
            </w:r>
            <w:r w:rsidR="00527F3A" w:rsidRPr="00391CC5">
              <w:rPr>
                <w:color w:val="000000" w:themeColor="text1"/>
              </w:rPr>
              <w:t xml:space="preserve">застосовувати передові концептуальні та методологічні знання з історії, археології та інших галузей історичної науки на межі міжпредметних </w:t>
            </w:r>
            <w:proofErr w:type="spellStart"/>
            <w:r w:rsidR="00527F3A" w:rsidRPr="00391CC5">
              <w:rPr>
                <w:color w:val="000000" w:themeColor="text1"/>
              </w:rPr>
              <w:t>зв’язків</w:t>
            </w:r>
            <w:proofErr w:type="spellEnd"/>
            <w:r w:rsidR="00527F3A" w:rsidRPr="00391CC5">
              <w:rPr>
                <w:color w:val="000000" w:themeColor="text1"/>
              </w:rPr>
              <w:t>, загальні та спеціальні методи наукового пізнання для розв’язання історичних проблем.</w:t>
            </w:r>
          </w:p>
        </w:tc>
      </w:tr>
      <w:tr w:rsidR="006B0955" w:rsidRPr="006B0955" w14:paraId="506903F1" w14:textId="77777777" w:rsidTr="00CB6EBD">
        <w:trPr>
          <w:trHeight w:val="20"/>
        </w:trPr>
        <w:tc>
          <w:tcPr>
            <w:tcW w:w="1134" w:type="dxa"/>
          </w:tcPr>
          <w:p w14:paraId="7062694D" w14:textId="26A13B1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5</w:t>
            </w:r>
          </w:p>
        </w:tc>
        <w:tc>
          <w:tcPr>
            <w:tcW w:w="8654" w:type="dxa"/>
            <w:gridSpan w:val="3"/>
          </w:tcPr>
          <w:p w14:paraId="0A6E9C26" w14:textId="6ACBCFA6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Знати, враховувати й переосмислювати наявні історичні й джерелознавчі наукові концепції</w:t>
            </w:r>
          </w:p>
        </w:tc>
      </w:tr>
      <w:tr w:rsidR="006B0955" w:rsidRPr="006B0955" w14:paraId="51030DEA" w14:textId="77777777" w:rsidTr="00CB6EBD">
        <w:trPr>
          <w:trHeight w:val="20"/>
        </w:trPr>
        <w:tc>
          <w:tcPr>
            <w:tcW w:w="1134" w:type="dxa"/>
          </w:tcPr>
          <w:p w14:paraId="67C91FD9" w14:textId="4DC29B5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6</w:t>
            </w:r>
          </w:p>
        </w:tc>
        <w:tc>
          <w:tcPr>
            <w:tcW w:w="8654" w:type="dxa"/>
            <w:gridSpan w:val="3"/>
          </w:tcPr>
          <w:p w14:paraId="29D7A5DE" w14:textId="41C61653" w:rsidR="00540B5D" w:rsidRPr="006B0955" w:rsidRDefault="00527F3A" w:rsidP="00527F3A">
            <w:pPr>
              <w:widowControl/>
              <w:shd w:val="clear" w:color="auto" w:fill="FFFFFF"/>
              <w:rPr>
                <w:color w:val="auto"/>
              </w:rPr>
            </w:pPr>
            <w:r w:rsidRPr="006B0955">
              <w:rPr>
                <w:color w:val="auto"/>
              </w:rPr>
              <w:t>Уміти вдосконалювати наявні в межах області досліджень знання, застосовувати для цього історичний досвід.</w:t>
            </w:r>
          </w:p>
        </w:tc>
      </w:tr>
      <w:tr w:rsidR="006B0955" w:rsidRPr="006B0955" w14:paraId="2A1A9CC9" w14:textId="77777777" w:rsidTr="00CB6EBD">
        <w:trPr>
          <w:trHeight w:val="20"/>
        </w:trPr>
        <w:tc>
          <w:tcPr>
            <w:tcW w:w="1134" w:type="dxa"/>
          </w:tcPr>
          <w:p w14:paraId="7D39A2CB" w14:textId="5327A08D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7</w:t>
            </w:r>
          </w:p>
        </w:tc>
        <w:tc>
          <w:tcPr>
            <w:tcW w:w="8654" w:type="dxa"/>
            <w:gridSpan w:val="3"/>
          </w:tcPr>
          <w:p w14:paraId="27274F51" w14:textId="031CF482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Уміти аргументовано оцінювати рівень досліджень, наявних в історичній галузі</w:t>
            </w:r>
          </w:p>
        </w:tc>
      </w:tr>
      <w:tr w:rsidR="006B0955" w:rsidRPr="006B0955" w14:paraId="20F25836" w14:textId="77777777" w:rsidTr="00CB6EBD">
        <w:trPr>
          <w:trHeight w:val="20"/>
        </w:trPr>
        <w:tc>
          <w:tcPr>
            <w:tcW w:w="1134" w:type="dxa"/>
          </w:tcPr>
          <w:p w14:paraId="59FD9400" w14:textId="550A0E6A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8</w:t>
            </w:r>
          </w:p>
        </w:tc>
        <w:tc>
          <w:tcPr>
            <w:tcW w:w="8654" w:type="dxa"/>
            <w:gridSpan w:val="3"/>
          </w:tcPr>
          <w:p w14:paraId="70239AB0" w14:textId="4B63D86C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Уміти оцінювати й обґрунтовувати актуальність розробки й апробації історичних тем</w:t>
            </w:r>
          </w:p>
        </w:tc>
      </w:tr>
      <w:tr w:rsidR="006B0955" w:rsidRPr="006B0955" w14:paraId="39E656BA" w14:textId="77777777" w:rsidTr="00CB6EBD">
        <w:trPr>
          <w:trHeight w:val="20"/>
        </w:trPr>
        <w:tc>
          <w:tcPr>
            <w:tcW w:w="1134" w:type="dxa"/>
          </w:tcPr>
          <w:p w14:paraId="0C2ED647" w14:textId="5348609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9</w:t>
            </w:r>
          </w:p>
        </w:tc>
        <w:tc>
          <w:tcPr>
            <w:tcW w:w="8654" w:type="dxa"/>
            <w:gridSpan w:val="3"/>
          </w:tcPr>
          <w:p w14:paraId="7BDF2048" w14:textId="55C08C16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Знати основи етики досліджень та принципів академічної доброчесності в науков</w:t>
            </w:r>
            <w:r w:rsidR="00E129E6" w:rsidRPr="006B0955">
              <w:rPr>
                <w:color w:val="auto"/>
              </w:rPr>
              <w:t>ій</w:t>
            </w:r>
            <w:r w:rsidRPr="006B0955">
              <w:rPr>
                <w:color w:val="auto"/>
              </w:rPr>
              <w:t xml:space="preserve"> </w:t>
            </w:r>
            <w:r w:rsidR="00E129E6" w:rsidRPr="006B0955">
              <w:rPr>
                <w:color w:val="auto"/>
              </w:rPr>
              <w:t>і</w:t>
            </w:r>
            <w:r w:rsidRPr="006B0955">
              <w:rPr>
                <w:color w:val="auto"/>
              </w:rPr>
              <w:t xml:space="preserve"> </w:t>
            </w:r>
            <w:r w:rsidR="00E129E6" w:rsidRPr="006B0955">
              <w:rPr>
                <w:color w:val="auto"/>
              </w:rPr>
              <w:t>освітній (педагогічній)</w:t>
            </w:r>
            <w:r w:rsidRPr="006B0955">
              <w:rPr>
                <w:color w:val="auto"/>
              </w:rPr>
              <w:t xml:space="preserve"> діяльності й уміти їх дотримуватися</w:t>
            </w:r>
            <w:r w:rsidR="00E129E6" w:rsidRPr="006B0955">
              <w:rPr>
                <w:color w:val="auto"/>
              </w:rPr>
              <w:t>.</w:t>
            </w:r>
          </w:p>
        </w:tc>
      </w:tr>
      <w:tr w:rsidR="006B0955" w:rsidRPr="006B0955" w14:paraId="02C5842B" w14:textId="77777777" w:rsidTr="00CB6EBD">
        <w:trPr>
          <w:trHeight w:val="20"/>
        </w:trPr>
        <w:tc>
          <w:tcPr>
            <w:tcW w:w="1134" w:type="dxa"/>
          </w:tcPr>
          <w:p w14:paraId="5499FF0D" w14:textId="5984D0AE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10</w:t>
            </w:r>
          </w:p>
        </w:tc>
        <w:tc>
          <w:tcPr>
            <w:tcW w:w="8654" w:type="dxa"/>
            <w:gridSpan w:val="3"/>
          </w:tcPr>
          <w:p w14:paraId="32DA7BA0" w14:textId="149A0FFB" w:rsidR="007015F8" w:rsidRPr="006B0955" w:rsidRDefault="00527F3A" w:rsidP="0070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Уміння презентувати результати дослідження у фаховому середовищі та для широкого загалу</w:t>
            </w:r>
          </w:p>
        </w:tc>
      </w:tr>
      <w:tr w:rsidR="006B0955" w:rsidRPr="006B0955" w14:paraId="6CB3DCAB" w14:textId="77777777" w:rsidTr="00CB6EBD">
        <w:trPr>
          <w:trHeight w:val="20"/>
        </w:trPr>
        <w:tc>
          <w:tcPr>
            <w:tcW w:w="1134" w:type="dxa"/>
          </w:tcPr>
          <w:p w14:paraId="6E6C0D55" w14:textId="2EB66C48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11</w:t>
            </w:r>
          </w:p>
        </w:tc>
        <w:tc>
          <w:tcPr>
            <w:tcW w:w="8654" w:type="dxa"/>
            <w:gridSpan w:val="3"/>
          </w:tcPr>
          <w:p w14:paraId="42485A10" w14:textId="7853AD7E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Знати сучасні концепції планування й організації історичних досліджень з урахуванням сучасних методів і засобів</w:t>
            </w:r>
          </w:p>
        </w:tc>
      </w:tr>
      <w:tr w:rsidR="006B0955" w:rsidRPr="006B0955" w14:paraId="6FAE72D3" w14:textId="77777777" w:rsidTr="00CB6EBD">
        <w:trPr>
          <w:trHeight w:val="20"/>
        </w:trPr>
        <w:tc>
          <w:tcPr>
            <w:tcW w:w="1134" w:type="dxa"/>
          </w:tcPr>
          <w:p w14:paraId="4B25898D" w14:textId="111FADFA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lastRenderedPageBreak/>
              <w:t>ПРН 12</w:t>
            </w:r>
          </w:p>
        </w:tc>
        <w:tc>
          <w:tcPr>
            <w:tcW w:w="8654" w:type="dxa"/>
            <w:gridSpan w:val="3"/>
          </w:tcPr>
          <w:p w14:paraId="7A1AC2C2" w14:textId="509555CE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Уміти на основі знань завершити оригінальне наукове дослідження у формі структурованої дисертаційної роботи, забезпеченої необхідним науковим апаратом</w:t>
            </w:r>
          </w:p>
        </w:tc>
      </w:tr>
      <w:tr w:rsidR="006B0955" w:rsidRPr="006B0955" w14:paraId="689F88B2" w14:textId="77777777" w:rsidTr="00CB6EBD">
        <w:trPr>
          <w:trHeight w:val="20"/>
        </w:trPr>
        <w:tc>
          <w:tcPr>
            <w:tcW w:w="1134" w:type="dxa"/>
          </w:tcPr>
          <w:p w14:paraId="12780DA7" w14:textId="6444ACF2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13</w:t>
            </w:r>
          </w:p>
        </w:tc>
        <w:tc>
          <w:tcPr>
            <w:tcW w:w="8654" w:type="dxa"/>
            <w:gridSpan w:val="3"/>
          </w:tcPr>
          <w:p w14:paraId="22B08308" w14:textId="1C67531B" w:rsidR="00340735" w:rsidRPr="006B0955" w:rsidRDefault="00E129E6" w:rsidP="00772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Вміти на основі знань</w:t>
            </w:r>
            <w:r w:rsidR="00527F3A" w:rsidRPr="006B0955">
              <w:rPr>
                <w:color w:val="auto"/>
              </w:rPr>
              <w:t xml:space="preserve"> </w:t>
            </w:r>
            <w:r w:rsidR="007015F8" w:rsidRPr="006B0955">
              <w:rPr>
                <w:color w:val="auto"/>
              </w:rPr>
              <w:t>вільно презентувати та обговорювати з фахівцями і нефахівцями результати досліджень, наукові та прикладні проблеми галузі  іноземною мов</w:t>
            </w:r>
            <w:r w:rsidR="00772B52" w:rsidRPr="006B0955">
              <w:rPr>
                <w:color w:val="auto"/>
              </w:rPr>
              <w:t>ою</w:t>
            </w:r>
            <w:r w:rsidR="007015F8" w:rsidRPr="006B0955">
              <w:rPr>
                <w:color w:val="auto"/>
              </w:rPr>
              <w:t xml:space="preserve">, кваліфіковано </w:t>
            </w:r>
            <w:r w:rsidR="00772B52" w:rsidRPr="006B0955">
              <w:rPr>
                <w:color w:val="auto"/>
              </w:rPr>
              <w:t>віддзеркалювати</w:t>
            </w:r>
            <w:r w:rsidR="007015F8" w:rsidRPr="006B0955">
              <w:rPr>
                <w:color w:val="auto"/>
              </w:rPr>
              <w:t xml:space="preserve"> результати досліджень у наукових публікаціях у провідних міжнародних наукових виданнях</w:t>
            </w:r>
            <w:r w:rsidR="00772B52" w:rsidRPr="006B0955">
              <w:rPr>
                <w:color w:val="auto"/>
              </w:rPr>
              <w:t>;</w:t>
            </w:r>
            <w:r w:rsidR="00026C21" w:rsidRPr="006B0955">
              <w:rPr>
                <w:color w:val="auto"/>
              </w:rPr>
              <w:t xml:space="preserve"> використовувати сучасні методи і технології наукової комунікації іноземн</w:t>
            </w:r>
            <w:r w:rsidR="00772B52" w:rsidRPr="006B0955">
              <w:rPr>
                <w:color w:val="auto"/>
              </w:rPr>
              <w:t>ою</w:t>
            </w:r>
            <w:r w:rsidR="00026C21" w:rsidRPr="006B0955">
              <w:rPr>
                <w:color w:val="auto"/>
              </w:rPr>
              <w:t xml:space="preserve"> мов</w:t>
            </w:r>
            <w:r w:rsidR="00772B52" w:rsidRPr="006B0955">
              <w:rPr>
                <w:color w:val="auto"/>
              </w:rPr>
              <w:t>ою.</w:t>
            </w:r>
          </w:p>
        </w:tc>
      </w:tr>
      <w:tr w:rsidR="006B0955" w:rsidRPr="006B0955" w14:paraId="5D088D21" w14:textId="77777777" w:rsidTr="00CB6EBD">
        <w:trPr>
          <w:trHeight w:val="20"/>
        </w:trPr>
        <w:tc>
          <w:tcPr>
            <w:tcW w:w="1134" w:type="dxa"/>
          </w:tcPr>
          <w:p w14:paraId="4B4BF6BF" w14:textId="64D25868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 xml:space="preserve">ПРН 14 </w:t>
            </w:r>
          </w:p>
        </w:tc>
        <w:tc>
          <w:tcPr>
            <w:tcW w:w="8654" w:type="dxa"/>
            <w:gridSpan w:val="3"/>
          </w:tcPr>
          <w:p w14:paraId="3C45CE4F" w14:textId="7D03B2D3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Уміння інтегрувати власні науково-дослідні напрацювання та знання до навчально-методичної роботи</w:t>
            </w:r>
          </w:p>
        </w:tc>
      </w:tr>
      <w:tr w:rsidR="006B0955" w:rsidRPr="006B0955" w14:paraId="2000DA88" w14:textId="77777777" w:rsidTr="00CB6EBD">
        <w:trPr>
          <w:trHeight w:val="20"/>
        </w:trPr>
        <w:tc>
          <w:tcPr>
            <w:tcW w:w="1134" w:type="dxa"/>
          </w:tcPr>
          <w:p w14:paraId="4E6D3E23" w14:textId="6FADC4C1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center"/>
              <w:rPr>
                <w:color w:val="auto"/>
              </w:rPr>
            </w:pPr>
            <w:r w:rsidRPr="006B0955">
              <w:rPr>
                <w:color w:val="auto"/>
                <w:lang w:eastAsia="uk-UA"/>
              </w:rPr>
              <w:t>ПРН 15</w:t>
            </w:r>
          </w:p>
        </w:tc>
        <w:tc>
          <w:tcPr>
            <w:tcW w:w="8654" w:type="dxa"/>
            <w:gridSpan w:val="3"/>
          </w:tcPr>
          <w:p w14:paraId="4FF5B3D5" w14:textId="24D0E9BC" w:rsidR="00540B5D" w:rsidRPr="006B0955" w:rsidRDefault="00527F3A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Уміння набувати знань, необхідних для саморозвитку та самовдосконалення упродовж життя, вміння нести відповідальність за навчання інших</w:t>
            </w:r>
          </w:p>
        </w:tc>
      </w:tr>
      <w:bookmarkEnd w:id="3"/>
      <w:tr w:rsidR="006B0955" w:rsidRPr="006B0955" w14:paraId="49D85902" w14:textId="77777777" w:rsidTr="00CB6EBD">
        <w:trPr>
          <w:trHeight w:val="20"/>
        </w:trPr>
        <w:tc>
          <w:tcPr>
            <w:tcW w:w="9788" w:type="dxa"/>
            <w:gridSpan w:val="4"/>
            <w:shd w:val="clear" w:color="auto" w:fill="BFBFBF"/>
          </w:tcPr>
          <w:p w14:paraId="2AF666F4" w14:textId="77777777" w:rsidR="00540B5D" w:rsidRPr="006B0955" w:rsidRDefault="00540B5D" w:rsidP="00540B5D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8 – Ресурсне забезпечення реалізації програми</w:t>
            </w:r>
          </w:p>
        </w:tc>
      </w:tr>
      <w:tr w:rsidR="006B0955" w:rsidRPr="006B0955" w14:paraId="0DB518D8" w14:textId="77777777" w:rsidTr="00CB6EBD">
        <w:trPr>
          <w:trHeight w:val="20"/>
        </w:trPr>
        <w:tc>
          <w:tcPr>
            <w:tcW w:w="1730" w:type="dxa"/>
            <w:gridSpan w:val="2"/>
          </w:tcPr>
          <w:p w14:paraId="0BDB8EAD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Кадрове забезпечення</w:t>
            </w:r>
          </w:p>
        </w:tc>
        <w:tc>
          <w:tcPr>
            <w:tcW w:w="8058" w:type="dxa"/>
            <w:gridSpan w:val="2"/>
          </w:tcPr>
          <w:p w14:paraId="596E5E34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 1187 із змінами, внесеними згідно з Постановою Кабінету Міністрів України №</w:t>
            </w:r>
            <w:r w:rsidR="00F25E2D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347 від 10.05.2018 р.</w:t>
            </w:r>
          </w:p>
          <w:p w14:paraId="00FD3A60" w14:textId="5A30865A" w:rsidR="004D7EAC" w:rsidRPr="006B0955" w:rsidRDefault="00CC2A59" w:rsidP="00CC2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2D5631">
              <w:rPr>
                <w:color w:val="auto"/>
              </w:rPr>
              <w:t xml:space="preserve">Навчально-педагогічні працівники, що залучені до </w:t>
            </w:r>
            <w:r w:rsidR="004D7EAC" w:rsidRPr="002D5631">
              <w:rPr>
                <w:color w:val="auto"/>
              </w:rPr>
              <w:t xml:space="preserve"> ОП, мають науковий ступінь (4 – доктори історичних наук, з них 2 – з ученим званням професора, 1 – доцента, 4 – кандидати історичних наук, з них 3 – з ученим званням доцента).</w:t>
            </w:r>
          </w:p>
        </w:tc>
      </w:tr>
      <w:tr w:rsidR="006B0955" w:rsidRPr="006B0955" w14:paraId="1FE23EF2" w14:textId="77777777" w:rsidTr="00CB6EBD">
        <w:trPr>
          <w:trHeight w:val="20"/>
        </w:trPr>
        <w:tc>
          <w:tcPr>
            <w:tcW w:w="1730" w:type="dxa"/>
            <w:gridSpan w:val="2"/>
          </w:tcPr>
          <w:p w14:paraId="7786D123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Матеріально-технічне забезпечення</w:t>
            </w:r>
          </w:p>
        </w:tc>
        <w:tc>
          <w:tcPr>
            <w:tcW w:w="8058" w:type="dxa"/>
            <w:gridSpan w:val="2"/>
          </w:tcPr>
          <w:p w14:paraId="0A1219AD" w14:textId="09F1C2B3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 1187 із змінами, внесеними згідно з Постановою Кабінету Міністрів України № 347 від 10.05.2018 р.</w:t>
            </w:r>
          </w:p>
          <w:p w14:paraId="736FB792" w14:textId="73FCA3A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Використання технічного обладнання </w:t>
            </w:r>
            <w:r w:rsidR="00533825" w:rsidRPr="006B0955">
              <w:rPr>
                <w:color w:val="auto"/>
              </w:rPr>
              <w:t>навчально-</w:t>
            </w:r>
            <w:r w:rsidRPr="006B0955">
              <w:rPr>
                <w:color w:val="auto"/>
              </w:rPr>
              <w:t>методичного кабінету</w:t>
            </w:r>
            <w:r w:rsidR="00533825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кафедри історії для проведення лекцій</w:t>
            </w:r>
            <w:r w:rsidR="00533825" w:rsidRPr="006B0955">
              <w:rPr>
                <w:color w:val="auto"/>
              </w:rPr>
              <w:t xml:space="preserve"> і </w:t>
            </w:r>
            <w:r w:rsidRPr="006B0955">
              <w:rPr>
                <w:color w:val="auto"/>
              </w:rPr>
              <w:t>семінарів у форматі презентацій та робот</w:t>
            </w:r>
            <w:r w:rsidR="00533825" w:rsidRPr="006B0955">
              <w:rPr>
                <w:color w:val="auto"/>
              </w:rPr>
              <w:t>и</w:t>
            </w:r>
            <w:r w:rsidRPr="006B0955">
              <w:rPr>
                <w:color w:val="auto"/>
              </w:rPr>
              <w:t xml:space="preserve"> в мережі</w:t>
            </w:r>
            <w:r w:rsidR="00533825" w:rsidRPr="006B0955">
              <w:rPr>
                <w:color w:val="auto"/>
              </w:rPr>
              <w:t xml:space="preserve"> Інтернет</w:t>
            </w:r>
            <w:r w:rsidRPr="006B0955">
              <w:rPr>
                <w:color w:val="auto"/>
              </w:rPr>
              <w:t>.</w:t>
            </w:r>
          </w:p>
        </w:tc>
      </w:tr>
      <w:tr w:rsidR="006B0955" w:rsidRPr="006B0955" w14:paraId="799CB1FB" w14:textId="77777777" w:rsidTr="00CB6EBD">
        <w:trPr>
          <w:trHeight w:val="1865"/>
        </w:trPr>
        <w:tc>
          <w:tcPr>
            <w:tcW w:w="1730" w:type="dxa"/>
            <w:gridSpan w:val="2"/>
          </w:tcPr>
          <w:p w14:paraId="45959AC3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Інформаційне та навчально-методичне забезпечення</w:t>
            </w:r>
          </w:p>
        </w:tc>
        <w:tc>
          <w:tcPr>
            <w:tcW w:w="8058" w:type="dxa"/>
            <w:gridSpan w:val="2"/>
          </w:tcPr>
          <w:p w14:paraId="175F044F" w14:textId="33B8EF64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 зі змінами, внесеними згідно з Постановою Кабінету Міністрів України № 347 від 10.05.2018 р. </w:t>
            </w:r>
          </w:p>
          <w:p w14:paraId="3334F988" w14:textId="43BE4CD4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Користування навчально-методичним та інформаційним забезпеченням </w:t>
            </w:r>
            <w:r w:rsidR="00F25E2D" w:rsidRPr="006B0955">
              <w:rPr>
                <w:color w:val="auto"/>
              </w:rPr>
              <w:t>навчально-</w:t>
            </w:r>
            <w:r w:rsidRPr="006B0955">
              <w:rPr>
                <w:color w:val="auto"/>
              </w:rPr>
              <w:t>методичного кабінету</w:t>
            </w:r>
            <w:r w:rsidR="0081311F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 xml:space="preserve">кафедри історії для самостійного опрацювання додаткової/спеціалізованої літератури з навчальних дисциплін та розділів за темою наукового пошуку, зокрема на платформі дистанційного навчання </w:t>
            </w:r>
            <w:proofErr w:type="spellStart"/>
            <w:r w:rsidRPr="006B0955">
              <w:rPr>
                <w:color w:val="auto"/>
              </w:rPr>
              <w:t>Sikorsky</w:t>
            </w:r>
            <w:proofErr w:type="spellEnd"/>
            <w:r w:rsidRPr="006B0955">
              <w:rPr>
                <w:color w:val="auto"/>
              </w:rPr>
              <w:t xml:space="preserve">; роботою з інтернет-базами міжнародних архівів; підтримка проведення занять в дистанційному режимі з застосуванням дистанційної платформи </w:t>
            </w:r>
            <w:proofErr w:type="spellStart"/>
            <w:r w:rsidRPr="006B0955">
              <w:rPr>
                <w:color w:val="auto"/>
              </w:rPr>
              <w:t>Sikorsky</w:t>
            </w:r>
            <w:proofErr w:type="spellEnd"/>
            <w:r w:rsidRPr="006B0955">
              <w:rPr>
                <w:color w:val="auto"/>
              </w:rPr>
              <w:t>.</w:t>
            </w:r>
          </w:p>
          <w:p w14:paraId="12559E0A" w14:textId="2BAD547C" w:rsidR="00540B5D" w:rsidRPr="006B0955" w:rsidRDefault="00540B5D" w:rsidP="004D7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rPr>
                <w:color w:val="auto"/>
              </w:rPr>
            </w:pPr>
            <w:r w:rsidRPr="006B0955">
              <w:rPr>
                <w:color w:val="auto"/>
              </w:rPr>
              <w:t xml:space="preserve">Користування </w:t>
            </w:r>
            <w:r w:rsidR="004D7EAC" w:rsidRPr="006B0955">
              <w:rPr>
                <w:color w:val="auto"/>
              </w:rPr>
              <w:t xml:space="preserve">матеріалами з фондів </w:t>
            </w:r>
            <w:r w:rsidRPr="006B0955">
              <w:rPr>
                <w:color w:val="auto"/>
              </w:rPr>
              <w:t>Науково-технічно</w:t>
            </w:r>
            <w:r w:rsidR="004D7EAC" w:rsidRPr="006B0955">
              <w:rPr>
                <w:color w:val="auto"/>
              </w:rPr>
              <w:t>ї</w:t>
            </w:r>
            <w:r w:rsidRPr="006B0955">
              <w:rPr>
                <w:color w:val="auto"/>
              </w:rPr>
              <w:t xml:space="preserve"> бібліотек</w:t>
            </w:r>
            <w:r w:rsidR="004D7EAC" w:rsidRPr="006B0955">
              <w:rPr>
                <w:color w:val="auto"/>
              </w:rPr>
              <w:t>и</w:t>
            </w:r>
            <w:r w:rsidRPr="006B0955">
              <w:rPr>
                <w:color w:val="auto"/>
              </w:rPr>
              <w:t xml:space="preserve"> ім. Г</w:t>
            </w:r>
            <w:r w:rsidR="0025215D" w:rsidRPr="006B0955">
              <w:rPr>
                <w:color w:val="auto"/>
              </w:rPr>
              <w:t>.</w:t>
            </w:r>
            <w:r w:rsidR="004D7EAC" w:rsidRPr="006B0955">
              <w:rPr>
                <w:color w:val="auto"/>
              </w:rPr>
              <w:t> </w:t>
            </w:r>
            <w:r w:rsidRPr="006B0955">
              <w:rPr>
                <w:color w:val="auto"/>
              </w:rPr>
              <w:t>І.</w:t>
            </w:r>
            <w:r w:rsidR="004D7EAC" w:rsidRPr="006B0955">
              <w:rPr>
                <w:color w:val="auto"/>
              </w:rPr>
              <w:t> </w:t>
            </w:r>
            <w:r w:rsidRPr="006B0955">
              <w:rPr>
                <w:color w:val="auto"/>
              </w:rPr>
              <w:t>Денисенка</w:t>
            </w:r>
            <w:r w:rsidR="004D7EAC" w:rsidRPr="006B0955">
              <w:rPr>
                <w:color w:val="auto"/>
              </w:rPr>
              <w:t>, Державного політехнічного музею «КПІ ім. Ігоря Сікорського» та фондів особового походження працівників «КПІ ім. Ігоря Сікорського», які відіграли певну роль у історії розвитку тієї чи іншої сфери життєдіяльності країни або її окремого регіону в Архіві «КПІ ім. Ігоря Сікорського», отримання наукових та інформаційних консультацій від працівників названих установ</w:t>
            </w:r>
            <w:r w:rsidRPr="006B0955">
              <w:rPr>
                <w:color w:val="auto"/>
              </w:rPr>
              <w:t>.</w:t>
            </w:r>
          </w:p>
        </w:tc>
      </w:tr>
      <w:tr w:rsidR="006B0955" w:rsidRPr="006B0955" w14:paraId="3A07C3B5" w14:textId="77777777" w:rsidTr="00CB6EBD">
        <w:trPr>
          <w:trHeight w:val="411"/>
        </w:trPr>
        <w:tc>
          <w:tcPr>
            <w:tcW w:w="9788" w:type="dxa"/>
            <w:gridSpan w:val="4"/>
            <w:shd w:val="clear" w:color="auto" w:fill="BFBFBF"/>
            <w:vAlign w:val="center"/>
          </w:tcPr>
          <w:p w14:paraId="0B64EDE9" w14:textId="77777777" w:rsidR="00540B5D" w:rsidRPr="006B0955" w:rsidRDefault="00540B5D" w:rsidP="00540B5D">
            <w:pPr>
              <w:keepNext/>
              <w:ind w:right="-74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lastRenderedPageBreak/>
              <w:t>9 – Академічна мобільність</w:t>
            </w:r>
          </w:p>
        </w:tc>
      </w:tr>
      <w:tr w:rsidR="006B0955" w:rsidRPr="006B0955" w14:paraId="0C05A946" w14:textId="77777777" w:rsidTr="00CB6EBD">
        <w:trPr>
          <w:trHeight w:val="922"/>
        </w:trPr>
        <w:tc>
          <w:tcPr>
            <w:tcW w:w="2552" w:type="dxa"/>
            <w:gridSpan w:val="3"/>
          </w:tcPr>
          <w:p w14:paraId="56EBDC35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Національна кредитна мобільність</w:t>
            </w:r>
          </w:p>
        </w:tc>
        <w:tc>
          <w:tcPr>
            <w:tcW w:w="7236" w:type="dxa"/>
            <w:vAlign w:val="center"/>
          </w:tcPr>
          <w:p w14:paraId="316BB4D9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323"/>
              <w:rPr>
                <w:color w:val="auto"/>
              </w:rPr>
            </w:pPr>
            <w:r w:rsidRPr="006B0955">
              <w:rPr>
                <w:color w:val="auto"/>
              </w:rPr>
              <w:t>Можливість укладання договорів про кредитну мобільність з іншими ЗВО України, які готують докторів філософії зі спеціальності «Історія та археологія».</w:t>
            </w:r>
          </w:p>
        </w:tc>
      </w:tr>
      <w:tr w:rsidR="006B0955" w:rsidRPr="006B0955" w14:paraId="38163439" w14:textId="77777777" w:rsidTr="00CB6EBD">
        <w:trPr>
          <w:trHeight w:val="978"/>
        </w:trPr>
        <w:tc>
          <w:tcPr>
            <w:tcW w:w="2552" w:type="dxa"/>
            <w:gridSpan w:val="3"/>
          </w:tcPr>
          <w:p w14:paraId="503B9DFF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Міжнародна кредитна мобільність</w:t>
            </w:r>
          </w:p>
        </w:tc>
        <w:tc>
          <w:tcPr>
            <w:tcW w:w="7236" w:type="dxa"/>
            <w:vAlign w:val="center"/>
          </w:tcPr>
          <w:p w14:paraId="1A2928FD" w14:textId="7EFF4A1E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" w:right="-74" w:firstLine="256"/>
              <w:rPr>
                <w:color w:val="auto"/>
              </w:rPr>
            </w:pPr>
            <w:r w:rsidRPr="006B0955">
              <w:rPr>
                <w:color w:val="auto"/>
              </w:rPr>
              <w:t>Академічна мобільність здобувачів забезпечується на основі укладених договорів із закордонними університетами-партнерами у рамках програми Еразмус+ в КПІ імені Ігоря Сікорського.</w:t>
            </w:r>
          </w:p>
        </w:tc>
      </w:tr>
      <w:tr w:rsidR="006B0955" w:rsidRPr="006B0955" w14:paraId="19BA3C96" w14:textId="77777777" w:rsidTr="00CB6EBD">
        <w:trPr>
          <w:trHeight w:val="694"/>
        </w:trPr>
        <w:tc>
          <w:tcPr>
            <w:tcW w:w="2552" w:type="dxa"/>
            <w:gridSpan w:val="3"/>
          </w:tcPr>
          <w:p w14:paraId="46DE3F08" w14:textId="77777777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Навчання іноземних здобувачів ВО</w:t>
            </w:r>
          </w:p>
        </w:tc>
        <w:tc>
          <w:tcPr>
            <w:tcW w:w="7236" w:type="dxa"/>
            <w:vAlign w:val="center"/>
          </w:tcPr>
          <w:p w14:paraId="3D7056AF" w14:textId="41C76485" w:rsidR="00540B5D" w:rsidRPr="006B0955" w:rsidRDefault="00540B5D" w:rsidP="00540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4" w:firstLine="255"/>
              <w:rPr>
                <w:color w:val="auto"/>
              </w:rPr>
            </w:pPr>
            <w:r w:rsidRPr="006B0955">
              <w:rPr>
                <w:color w:val="auto"/>
              </w:rPr>
              <w:t>Для іноземних громадян навчання проводиться українською мовою.</w:t>
            </w:r>
          </w:p>
        </w:tc>
      </w:tr>
    </w:tbl>
    <w:p w14:paraId="4945EE54" w14:textId="17D959DA" w:rsidR="005C026E" w:rsidRPr="006B0955" w:rsidRDefault="00CB0006">
      <w:pPr>
        <w:pStyle w:val="10"/>
      </w:pPr>
      <w:bookmarkStart w:id="4" w:name="_heading=h.1fob9te" w:colFirst="0" w:colLast="0"/>
      <w:bookmarkStart w:id="5" w:name="_Toc86402889"/>
      <w:bookmarkEnd w:id="4"/>
      <w:r w:rsidRPr="006B0955">
        <w:lastRenderedPageBreak/>
        <w:t>2. Перелік компонент освітньоЇ складової освітньо-наукової програми</w:t>
      </w:r>
      <w:bookmarkEnd w:id="5"/>
    </w:p>
    <w:p w14:paraId="4945EE55" w14:textId="6DC9B0D4" w:rsidR="005C026E" w:rsidRPr="006B0955" w:rsidRDefault="005C026E">
      <w:pPr>
        <w:rPr>
          <w:color w:val="auto"/>
        </w:rPr>
      </w:pPr>
    </w:p>
    <w:tbl>
      <w:tblPr>
        <w:tblStyle w:val="aff6"/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125"/>
        <w:gridCol w:w="1277"/>
        <w:gridCol w:w="1673"/>
        <w:gridCol w:w="1019"/>
        <w:gridCol w:w="1673"/>
      </w:tblGrid>
      <w:tr w:rsidR="001E7C8E" w:rsidRPr="006B0955" w14:paraId="668C29C5" w14:textId="77777777" w:rsidTr="001E7C8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027BE" w14:textId="703255E9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 xml:space="preserve">Код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17686" w14:textId="4099C6AD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 xml:space="preserve">Компоненти освітньої програми </w:t>
            </w:r>
            <w:r w:rsidRPr="006B0955">
              <w:rPr>
                <w:color w:val="auto"/>
              </w:rPr>
              <w:br/>
              <w:t>(навчальні дисципліни, курсові проекти/курсові роботи, практики)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FF1D" w14:textId="3A89B2AB" w:rsidR="001E7C8E" w:rsidRPr="001E7C8E" w:rsidRDefault="001E7C8E" w:rsidP="001E7C8E">
            <w:pPr>
              <w:jc w:val="center"/>
              <w:rPr>
                <w:b/>
                <w:bCs/>
                <w:color w:val="auto"/>
              </w:rPr>
            </w:pPr>
            <w:r w:rsidRPr="001E7C8E">
              <w:rPr>
                <w:b/>
                <w:bCs/>
                <w:color w:val="auto"/>
              </w:rPr>
              <w:t>За ОНП 2020 року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14D88F7" w14:textId="3207BC25" w:rsidR="001E7C8E" w:rsidRPr="001E7C8E" w:rsidRDefault="001E7C8E" w:rsidP="001E7C8E">
            <w:pPr>
              <w:jc w:val="center"/>
              <w:rPr>
                <w:b/>
                <w:bCs/>
                <w:color w:val="auto"/>
              </w:rPr>
            </w:pPr>
            <w:r w:rsidRPr="001E7C8E">
              <w:rPr>
                <w:b/>
                <w:bCs/>
                <w:color w:val="auto"/>
              </w:rPr>
              <w:t>Запропоновано на обговорення</w:t>
            </w:r>
          </w:p>
        </w:tc>
      </w:tr>
      <w:tr w:rsidR="001E7C8E" w:rsidRPr="006B0955" w14:paraId="4945EE5A" w14:textId="01985A7E" w:rsidTr="00FB1A68">
        <w:trPr>
          <w:trHeight w:val="2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56" w14:textId="45D3FA33" w:rsidR="001E7C8E" w:rsidRPr="006B0955" w:rsidRDefault="001E7C8E" w:rsidP="001E7C8E">
            <w:pPr>
              <w:jc w:val="center"/>
              <w:rPr>
                <w:color w:val="auto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57" w14:textId="72AF0D2F" w:rsidR="001E7C8E" w:rsidRPr="006B0955" w:rsidRDefault="001E7C8E" w:rsidP="001E7C8E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58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Кількість кредитів ЄКТС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59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Форма підсумкового контролю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918C" w14:textId="1E8FD6DE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Кількість кредитів ЄКТС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539D" w14:textId="0F32B993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Форма підсумкового контролю</w:t>
            </w:r>
          </w:p>
        </w:tc>
      </w:tr>
    </w:tbl>
    <w:p w14:paraId="4945EE5B" w14:textId="77777777" w:rsidR="005C026E" w:rsidRPr="006B0955" w:rsidRDefault="005C026E">
      <w:pPr>
        <w:jc w:val="center"/>
        <w:rPr>
          <w:color w:val="auto"/>
          <w:sz w:val="2"/>
          <w:szCs w:val="2"/>
        </w:rPr>
      </w:pPr>
    </w:p>
    <w:tbl>
      <w:tblPr>
        <w:tblStyle w:val="aff7"/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126"/>
        <w:gridCol w:w="1275"/>
        <w:gridCol w:w="1704"/>
        <w:gridCol w:w="990"/>
        <w:gridCol w:w="1701"/>
      </w:tblGrid>
      <w:tr w:rsidR="001E7C8E" w:rsidRPr="006B0955" w14:paraId="4945EE60" w14:textId="61F9128E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5C" w14:textId="77777777" w:rsidR="001E7C8E" w:rsidRPr="006B0955" w:rsidRDefault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5D" w14:textId="77777777" w:rsidR="001E7C8E" w:rsidRPr="006B0955" w:rsidRDefault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5E" w14:textId="77777777" w:rsidR="001E7C8E" w:rsidRPr="006B0955" w:rsidRDefault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5F" w14:textId="77777777" w:rsidR="001E7C8E" w:rsidRPr="006B0955" w:rsidRDefault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BC29" w14:textId="2805F55A" w:rsidR="001E7C8E" w:rsidRPr="006B0955" w:rsidRDefault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799" w14:textId="07A232F9" w:rsidR="001E7C8E" w:rsidRPr="006B0955" w:rsidRDefault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1E7C8E" w:rsidRPr="006B0955" w14:paraId="4945EE62" w14:textId="77777777" w:rsidTr="001E7C8E">
        <w:trPr>
          <w:trHeight w:val="438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945EE61" w14:textId="1B221A2F" w:rsidR="001E7C8E" w:rsidRPr="006B0955" w:rsidRDefault="001E7C8E">
            <w:pPr>
              <w:numPr>
                <w:ilvl w:val="0"/>
                <w:numId w:val="1"/>
              </w:num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НОРМАТИВНІ</w:t>
            </w:r>
          </w:p>
        </w:tc>
      </w:tr>
      <w:tr w:rsidR="001E7C8E" w:rsidRPr="006B0955" w14:paraId="4945EE64" w14:textId="77777777" w:rsidTr="001E7C8E">
        <w:trPr>
          <w:trHeight w:val="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63" w14:textId="40F5FD55" w:rsidR="001E7C8E" w:rsidRPr="006B0955" w:rsidRDefault="001E7C8E">
            <w:pPr>
              <w:ind w:firstLine="34"/>
              <w:jc w:val="center"/>
              <w:rPr>
                <w:b/>
                <w:bCs/>
                <w:i/>
                <w:color w:val="auto"/>
              </w:rPr>
            </w:pPr>
            <w:r w:rsidRPr="006B0955">
              <w:rPr>
                <w:b/>
                <w:bCs/>
                <w:i/>
                <w:color w:val="auto"/>
              </w:rPr>
              <w:t>Навчальні дисципліни для оволодіння загальнонауковими</w:t>
            </w:r>
            <w:r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auto"/>
              </w:rPr>
              <w:t>компетентностями</w:t>
            </w:r>
            <w:proofErr w:type="spellEnd"/>
          </w:p>
        </w:tc>
      </w:tr>
      <w:tr w:rsidR="001E7C8E" w:rsidRPr="006B0955" w14:paraId="4945EE6A" w14:textId="11BBF9D1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5" w14:textId="77777777" w:rsidR="001E7C8E" w:rsidRPr="006B0955" w:rsidRDefault="001E7C8E" w:rsidP="001E7C8E">
            <w:pPr>
              <w:jc w:val="center"/>
              <w:rPr>
                <w:b/>
                <w:color w:val="auto"/>
              </w:rPr>
            </w:pPr>
            <w:r w:rsidRPr="006B0955">
              <w:rPr>
                <w:color w:val="auto"/>
              </w:rPr>
              <w:t>ЗО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6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Філософські засади наукової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7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8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залік, </w:t>
            </w:r>
          </w:p>
          <w:p w14:paraId="4945EE69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D9AD" w14:textId="26EDDC38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062A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залік, </w:t>
            </w:r>
          </w:p>
          <w:p w14:paraId="736B6FD5" w14:textId="2679380D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6C" w14:textId="77777777" w:rsidTr="001E7C8E">
        <w:trPr>
          <w:trHeight w:val="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B" w14:textId="460AB084" w:rsidR="001E7C8E" w:rsidRPr="006B0955" w:rsidRDefault="001E7C8E" w:rsidP="001E7C8E">
            <w:pPr>
              <w:ind w:firstLine="34"/>
              <w:jc w:val="center"/>
              <w:rPr>
                <w:b/>
                <w:bCs/>
                <w:i/>
                <w:color w:val="auto"/>
              </w:rPr>
            </w:pPr>
            <w:r w:rsidRPr="006B0955">
              <w:rPr>
                <w:b/>
                <w:bCs/>
                <w:i/>
                <w:color w:val="auto"/>
              </w:rPr>
              <w:t xml:space="preserve">Навчальні дисципліни для здобуття </w:t>
            </w:r>
            <w:proofErr w:type="spellStart"/>
            <w:r w:rsidRPr="006B0955">
              <w:rPr>
                <w:b/>
                <w:bCs/>
                <w:i/>
                <w:color w:val="auto"/>
              </w:rPr>
              <w:t>мовних</w:t>
            </w:r>
            <w:proofErr w:type="spellEnd"/>
            <w:r w:rsidRPr="006B0955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6B0955">
              <w:rPr>
                <w:b/>
                <w:bCs/>
                <w:i/>
                <w:color w:val="auto"/>
              </w:rPr>
              <w:t>компетентностей</w:t>
            </w:r>
            <w:proofErr w:type="spellEnd"/>
          </w:p>
        </w:tc>
      </w:tr>
      <w:tr w:rsidR="001E7C8E" w:rsidRPr="006B0955" w14:paraId="4945EE72" w14:textId="74C6CAF7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D" w14:textId="77777777" w:rsidR="001E7C8E" w:rsidRPr="006B0955" w:rsidRDefault="001E7C8E" w:rsidP="001E7C8E">
            <w:pPr>
              <w:jc w:val="center"/>
              <w:rPr>
                <w:b/>
                <w:color w:val="auto"/>
              </w:rPr>
            </w:pPr>
            <w:r w:rsidRPr="006B0955">
              <w:rPr>
                <w:color w:val="auto"/>
              </w:rPr>
              <w:t>ЗО 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E" w14:textId="3D19CC66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Іноземна мова для наукової діяльності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6F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0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залік, </w:t>
            </w:r>
          </w:p>
          <w:p w14:paraId="4945EE71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484D" w14:textId="0E261222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E5EC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залік, </w:t>
            </w:r>
          </w:p>
          <w:p w14:paraId="09655886" w14:textId="08EA7DEF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74" w14:textId="77777777" w:rsidTr="001E7C8E">
        <w:trPr>
          <w:trHeight w:val="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3" w14:textId="36C2C139" w:rsidR="001E7C8E" w:rsidRPr="006B0955" w:rsidRDefault="001E7C8E" w:rsidP="001E7C8E">
            <w:pPr>
              <w:ind w:firstLine="34"/>
              <w:jc w:val="center"/>
              <w:rPr>
                <w:b/>
                <w:bCs/>
                <w:i/>
                <w:color w:val="auto"/>
              </w:rPr>
            </w:pPr>
            <w:r w:rsidRPr="006B0955">
              <w:rPr>
                <w:b/>
                <w:bCs/>
                <w:i/>
                <w:color w:val="auto"/>
              </w:rPr>
              <w:t>Навчальні дисципліни для здобуття глибинних знань зі спеціальності</w:t>
            </w:r>
          </w:p>
        </w:tc>
      </w:tr>
      <w:tr w:rsidR="001E7C8E" w:rsidRPr="006B0955" w14:paraId="4945EE79" w14:textId="266BDCFA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5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ЗО 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6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Історичне джерелознавство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7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8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C80E" w14:textId="65926842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18C6" w14:textId="33C07B70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7E" w14:textId="5F080F03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A" w14:textId="3FB27B92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ЗО 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B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Архівознавство України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C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D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11DB" w14:textId="3CB697E0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D0F0" w14:textId="7A4C4A08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83" w14:textId="2C4061C7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7F" w14:textId="29E9BEF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ЗО 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0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Інформаційно-комунікаційні технології в історичних дослідженнях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1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2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FA6A" w14:textId="43ED356E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D9EC" w14:textId="5BC106A5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88" w14:textId="71FC0946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4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ЗО 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5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Теорія та методологія історичних досліджень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6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7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CB75" w14:textId="7E279A9E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BAC3" w14:textId="1728DDF5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8A" w14:textId="77777777" w:rsidTr="001E7C8E">
        <w:trPr>
          <w:trHeight w:val="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9" w14:textId="33160120" w:rsidR="001E7C8E" w:rsidRPr="006B0955" w:rsidRDefault="001E7C8E" w:rsidP="001E7C8E">
            <w:pPr>
              <w:jc w:val="center"/>
              <w:rPr>
                <w:b/>
                <w:bCs/>
                <w:i/>
                <w:color w:val="auto"/>
              </w:rPr>
            </w:pPr>
            <w:r w:rsidRPr="006B0955">
              <w:rPr>
                <w:b/>
                <w:bCs/>
                <w:i/>
                <w:color w:val="auto"/>
              </w:rPr>
              <w:t xml:space="preserve">Навчальні дисципліни для здобуття універсальних </w:t>
            </w:r>
            <w:proofErr w:type="spellStart"/>
            <w:r w:rsidRPr="006B0955">
              <w:rPr>
                <w:b/>
                <w:bCs/>
                <w:i/>
                <w:color w:val="auto"/>
              </w:rPr>
              <w:t>компетентностей</w:t>
            </w:r>
            <w:proofErr w:type="spellEnd"/>
          </w:p>
        </w:tc>
      </w:tr>
      <w:tr w:rsidR="001E7C8E" w:rsidRPr="006B0955" w14:paraId="4945EE8F" w14:textId="74F4671F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B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ПО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C" w14:textId="1D58FB0B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Організація науково-інноваційної діяльності в гуманітарній сфері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D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8E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EB35" w14:textId="44C438C5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1781" w14:textId="6F9C7236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94" w14:textId="2D03AAD2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90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ПО 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91" w14:textId="77777777" w:rsidR="001E7C8E" w:rsidRPr="006B0955" w:rsidRDefault="001E7C8E" w:rsidP="001E7C8E">
            <w:pPr>
              <w:ind w:firstLine="34"/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Педагогічна практика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92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93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залік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7B98" w14:textId="19396555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16E8" w14:textId="5FD675C1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залік</w:t>
            </w:r>
          </w:p>
        </w:tc>
      </w:tr>
      <w:tr w:rsidR="001E7C8E" w:rsidRPr="006B0955" w14:paraId="4945EE96" w14:textId="77777777" w:rsidTr="00071BDE">
        <w:trPr>
          <w:trHeight w:val="441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945EE95" w14:textId="5D3D57A0" w:rsidR="001E7C8E" w:rsidRPr="006B0955" w:rsidRDefault="001E7C8E" w:rsidP="001E7C8E">
            <w:pPr>
              <w:numPr>
                <w:ilvl w:val="0"/>
                <w:numId w:val="1"/>
              </w:numPr>
              <w:jc w:val="center"/>
              <w:rPr>
                <w:b/>
                <w:smallCaps/>
                <w:color w:val="auto"/>
              </w:rPr>
            </w:pPr>
            <w:r w:rsidRPr="006B0955">
              <w:rPr>
                <w:b/>
                <w:smallCaps/>
                <w:color w:val="auto"/>
              </w:rPr>
              <w:t xml:space="preserve">ВИБІРКОВІ </w:t>
            </w:r>
          </w:p>
        </w:tc>
      </w:tr>
      <w:tr w:rsidR="001E7C8E" w:rsidRPr="006B0955" w14:paraId="4945EE98" w14:textId="77777777" w:rsidTr="00C02570">
        <w:trPr>
          <w:trHeight w:val="20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7" w14:textId="570C429B" w:rsidR="001E7C8E" w:rsidRPr="006B0955" w:rsidRDefault="001E7C8E" w:rsidP="001E7C8E">
            <w:pPr>
              <w:jc w:val="center"/>
              <w:rPr>
                <w:b/>
                <w:bCs/>
                <w:i/>
                <w:color w:val="auto"/>
              </w:rPr>
            </w:pPr>
            <w:r w:rsidRPr="006B0955">
              <w:rPr>
                <w:b/>
                <w:bCs/>
                <w:i/>
                <w:color w:val="auto"/>
              </w:rPr>
              <w:t>Вибіркові дисципліни за напрямом наукового дослідження аспіранта</w:t>
            </w:r>
          </w:p>
        </w:tc>
      </w:tr>
      <w:tr w:rsidR="001E7C8E" w:rsidRPr="006B0955" w14:paraId="4945EE9D" w14:textId="43C13242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9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В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A" w14:textId="77777777" w:rsidR="001E7C8E" w:rsidRPr="006B0955" w:rsidRDefault="001E7C8E" w:rsidP="001E7C8E">
            <w:pPr>
              <w:ind w:firstLine="34"/>
              <w:rPr>
                <w:color w:val="auto"/>
              </w:rPr>
            </w:pPr>
            <w:r w:rsidRPr="006B0955">
              <w:rPr>
                <w:color w:val="auto"/>
              </w:rPr>
              <w:t>Освітня компонента 1 Ф-Каталогу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B" w14:textId="7777777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C" w14:textId="7777777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залік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7C70" w14:textId="687B7182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47B" w14:textId="3046BAE4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залік</w:t>
            </w:r>
          </w:p>
        </w:tc>
      </w:tr>
      <w:tr w:rsidR="001E7C8E" w:rsidRPr="006B0955" w14:paraId="4945EEA2" w14:textId="72316FF6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E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В 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9F" w14:textId="77777777" w:rsidR="001E7C8E" w:rsidRPr="006B0955" w:rsidRDefault="001E7C8E" w:rsidP="001E7C8E">
            <w:pPr>
              <w:ind w:firstLine="34"/>
              <w:rPr>
                <w:color w:val="auto"/>
              </w:rPr>
            </w:pPr>
            <w:r w:rsidRPr="006B0955">
              <w:rPr>
                <w:color w:val="auto"/>
              </w:rPr>
              <w:t>Освітня компонента 2 Ф-Каталогу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0" w14:textId="7777777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3,5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1" w14:textId="7777777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78D0" w14:textId="62BE8535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52E" w14:textId="247C9C9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A7" w14:textId="5A1C3671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3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В 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4" w14:textId="77777777" w:rsidR="001E7C8E" w:rsidRPr="006B0955" w:rsidRDefault="001E7C8E" w:rsidP="001E7C8E">
            <w:pPr>
              <w:ind w:firstLine="34"/>
              <w:rPr>
                <w:color w:val="auto"/>
              </w:rPr>
            </w:pPr>
            <w:r w:rsidRPr="006B0955">
              <w:rPr>
                <w:color w:val="auto"/>
              </w:rPr>
              <w:t>Освітня компонента 3 Ф-Каталогу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5" w14:textId="77777777" w:rsidR="001E7C8E" w:rsidRPr="006B0955" w:rsidRDefault="001E7C8E" w:rsidP="001E7C8E">
            <w:pPr>
              <w:rPr>
                <w:color w:val="auto"/>
              </w:rPr>
            </w:pPr>
            <w:r w:rsidRPr="006B0955">
              <w:rPr>
                <w:color w:val="auto"/>
              </w:rPr>
              <w:t>3,5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6" w14:textId="77777777" w:rsidR="001E7C8E" w:rsidRPr="006B0955" w:rsidRDefault="001E7C8E" w:rsidP="001E7C8E">
            <w:pPr>
              <w:ind w:firstLine="34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BA43" w14:textId="42091B32" w:rsidR="001E7C8E" w:rsidRPr="006B0955" w:rsidRDefault="001E7C8E" w:rsidP="001E7C8E">
            <w:pPr>
              <w:ind w:firstLine="3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A13" w14:textId="5B900593" w:rsidR="001E7C8E" w:rsidRPr="006B0955" w:rsidRDefault="001E7C8E" w:rsidP="001E7C8E">
            <w:pPr>
              <w:ind w:firstLine="34"/>
              <w:rPr>
                <w:color w:val="auto"/>
              </w:rPr>
            </w:pPr>
            <w:r w:rsidRPr="006B0955">
              <w:rPr>
                <w:color w:val="auto"/>
              </w:rPr>
              <w:t>екзамен</w:t>
            </w:r>
          </w:p>
        </w:tc>
      </w:tr>
      <w:tr w:rsidR="001E7C8E" w:rsidRPr="006B0955" w14:paraId="4945EEAC" w14:textId="4194E965" w:rsidTr="001E7C8E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8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9" w14:textId="77777777" w:rsidR="001E7C8E" w:rsidRPr="006B0955" w:rsidRDefault="001E7C8E" w:rsidP="001E7C8E">
            <w:pPr>
              <w:ind w:firstLine="34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A" w14:textId="77777777" w:rsidR="001E7C8E" w:rsidRPr="006B0955" w:rsidRDefault="001E7C8E" w:rsidP="001E7C8E">
            <w:pPr>
              <w:rPr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EAB" w14:textId="77777777" w:rsidR="001E7C8E" w:rsidRPr="006B0955" w:rsidRDefault="001E7C8E" w:rsidP="001E7C8E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57E" w14:textId="77777777" w:rsidR="001E7C8E" w:rsidRPr="006B0955" w:rsidRDefault="001E7C8E" w:rsidP="001E7C8E">
            <w:pPr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8DE7" w14:textId="10E46300" w:rsidR="001E7C8E" w:rsidRPr="006B0955" w:rsidRDefault="001E7C8E" w:rsidP="001E7C8E">
            <w:p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E7C8E" w:rsidRPr="006B0955" w14:paraId="4945EEAF" w14:textId="5DB291F6" w:rsidTr="001E7C8E">
        <w:trPr>
          <w:trHeight w:val="353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AD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Загальний обсяг </w:t>
            </w:r>
            <w:r w:rsidRPr="006B0955">
              <w:rPr>
                <w:b/>
                <w:color w:val="auto"/>
              </w:rPr>
              <w:t>обов’язкових</w:t>
            </w:r>
            <w:r w:rsidRPr="006B0955">
              <w:rPr>
                <w:color w:val="auto"/>
              </w:rPr>
              <w:t xml:space="preserve"> </w:t>
            </w:r>
            <w:r w:rsidRPr="006B0955">
              <w:rPr>
                <w:b/>
                <w:color w:val="auto"/>
              </w:rPr>
              <w:t>освітніх компонент</w:t>
            </w:r>
            <w:r w:rsidRPr="006B0955">
              <w:rPr>
                <w:color w:val="auto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AE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30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694E" w14:textId="7C5594EF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  <w:tr w:rsidR="001E7C8E" w:rsidRPr="006B0955" w14:paraId="4945EEB2" w14:textId="73528E21" w:rsidTr="001E7C8E">
        <w:trPr>
          <w:trHeight w:val="415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B0" w14:textId="77777777" w:rsidR="001E7C8E" w:rsidRPr="006B0955" w:rsidRDefault="001E7C8E" w:rsidP="001E7C8E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 xml:space="preserve">Загальний обсяг </w:t>
            </w:r>
            <w:r w:rsidRPr="006B0955">
              <w:rPr>
                <w:b/>
                <w:color w:val="auto"/>
              </w:rPr>
              <w:t>вибіркових освітніх компонент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B1" w14:textId="77777777" w:rsidR="001E7C8E" w:rsidRPr="006B0955" w:rsidRDefault="001E7C8E" w:rsidP="001E7C8E">
            <w:pPr>
              <w:jc w:val="center"/>
              <w:rPr>
                <w:color w:val="auto"/>
              </w:rPr>
            </w:pPr>
            <w:r w:rsidRPr="006B0955">
              <w:rPr>
                <w:color w:val="auto"/>
              </w:rPr>
              <w:t>10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7C0D" w14:textId="338AADBC" w:rsidR="001E7C8E" w:rsidRPr="006B0955" w:rsidRDefault="001E7C8E" w:rsidP="001E7C8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1E7C8E" w:rsidRPr="006B0955" w14:paraId="4945EEB5" w14:textId="095AE681" w:rsidTr="001E7C8E">
        <w:trPr>
          <w:trHeight w:val="420"/>
        </w:trPr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B3" w14:textId="13EAC249" w:rsidR="001E7C8E" w:rsidRPr="006B0955" w:rsidRDefault="001E7C8E" w:rsidP="001E7C8E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0955">
              <w:rPr>
                <w:b/>
                <w:color w:val="auto"/>
                <w:sz w:val="22"/>
                <w:szCs w:val="22"/>
              </w:rPr>
              <w:t xml:space="preserve">ЗАГАЛЬНИЙ ОБСЯГ ОСВІТНЬОЇ </w:t>
            </w:r>
            <w:r w:rsidRPr="006B0955">
              <w:rPr>
                <w:b/>
                <w:smallCaps/>
                <w:color w:val="auto"/>
                <w:sz w:val="22"/>
                <w:szCs w:val="22"/>
              </w:rPr>
              <w:t xml:space="preserve">СКЛАДОВОЇ </w:t>
            </w:r>
            <w:r w:rsidRPr="006B0955">
              <w:rPr>
                <w:b/>
                <w:color w:val="auto"/>
                <w:sz w:val="22"/>
                <w:szCs w:val="22"/>
              </w:rPr>
              <w:t>ПРОГРАМИ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B4" w14:textId="77777777" w:rsidR="001E7C8E" w:rsidRPr="006B0955" w:rsidRDefault="001E7C8E" w:rsidP="001E7C8E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85ED" w14:textId="2B545D08" w:rsidR="001E7C8E" w:rsidRPr="006B0955" w:rsidRDefault="001E7C8E" w:rsidP="001E7C8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44</w:t>
            </w:r>
          </w:p>
        </w:tc>
      </w:tr>
    </w:tbl>
    <w:p w14:paraId="4945EEB7" w14:textId="4493589B" w:rsidR="005C026E" w:rsidRPr="006B0955" w:rsidRDefault="00CB0006">
      <w:pPr>
        <w:pStyle w:val="10"/>
      </w:pPr>
      <w:bookmarkStart w:id="6" w:name="_Toc86402890"/>
      <w:r w:rsidRPr="006B0955">
        <w:lastRenderedPageBreak/>
        <w:t>3. Структурно-логічна схема освітньої програми</w:t>
      </w:r>
      <w:bookmarkEnd w:id="6"/>
    </w:p>
    <w:p w14:paraId="643D236F" w14:textId="3F3A2DB3" w:rsidR="007705C3" w:rsidRPr="006B0955" w:rsidRDefault="007705C3" w:rsidP="00585BA2">
      <w:pPr>
        <w:jc w:val="center"/>
        <w:rPr>
          <w:noProof/>
          <w:color w:val="auto"/>
          <w:lang w:eastAsia="uk-UA"/>
        </w:rPr>
      </w:pPr>
      <w:r w:rsidRPr="006B0955">
        <w:rPr>
          <w:noProof/>
          <w:color w:val="auto"/>
          <w:lang w:eastAsia="uk-UA"/>
        </w:rPr>
        <w:drawing>
          <wp:inline distT="0" distB="0" distL="0" distR="0" wp14:anchorId="35F7F635" wp14:editId="5BE1375F">
            <wp:extent cx="8726655" cy="6035115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4908" cy="60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EEB9" w14:textId="690447A3" w:rsidR="005C026E" w:rsidRPr="006B0955" w:rsidRDefault="00585BA2" w:rsidP="00585BA2">
      <w:pPr>
        <w:jc w:val="center"/>
        <w:rPr>
          <w:b/>
          <w:bCs/>
          <w:color w:val="auto"/>
        </w:rPr>
      </w:pPr>
      <w:r w:rsidRPr="006B0955">
        <w:rPr>
          <w:color w:val="auto"/>
        </w:rPr>
        <w:t xml:space="preserve"> </w:t>
      </w:r>
      <w:r w:rsidR="00CB0006" w:rsidRPr="006B0955">
        <w:rPr>
          <w:color w:val="auto"/>
        </w:rPr>
        <w:br w:type="page"/>
      </w:r>
      <w:r w:rsidR="00CB0006" w:rsidRPr="006B0955">
        <w:rPr>
          <w:b/>
          <w:bCs/>
          <w:color w:val="auto"/>
        </w:rPr>
        <w:lastRenderedPageBreak/>
        <w:t>4. Наукова складова</w:t>
      </w:r>
    </w:p>
    <w:p w14:paraId="4945EEBA" w14:textId="77777777" w:rsidR="005C026E" w:rsidRPr="006B0955" w:rsidRDefault="005C026E">
      <w:pPr>
        <w:rPr>
          <w:color w:val="auto"/>
        </w:rPr>
      </w:pPr>
    </w:p>
    <w:tbl>
      <w:tblPr>
        <w:tblStyle w:val="aff8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387"/>
        <w:gridCol w:w="3097"/>
      </w:tblGrid>
      <w:tr w:rsidR="006B0955" w:rsidRPr="006B0955" w14:paraId="4945EEBE" w14:textId="77777777" w:rsidTr="002E0A47">
        <w:tc>
          <w:tcPr>
            <w:tcW w:w="1696" w:type="dxa"/>
            <w:vAlign w:val="center"/>
          </w:tcPr>
          <w:p w14:paraId="4945EEBB" w14:textId="77777777" w:rsidR="005C026E" w:rsidRPr="006B0955" w:rsidRDefault="00CB0006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 xml:space="preserve">Рік </w:t>
            </w:r>
            <w:r w:rsidRPr="006B0955">
              <w:rPr>
                <w:b/>
                <w:color w:val="auto"/>
              </w:rPr>
              <w:br/>
              <w:t>підготовки</w:t>
            </w:r>
          </w:p>
        </w:tc>
        <w:tc>
          <w:tcPr>
            <w:tcW w:w="5387" w:type="dxa"/>
            <w:vAlign w:val="center"/>
          </w:tcPr>
          <w:p w14:paraId="4945EEBC" w14:textId="77777777" w:rsidR="005C026E" w:rsidRPr="006B0955" w:rsidRDefault="00CB0006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Зміст наукової роботи аспіранта</w:t>
            </w:r>
          </w:p>
        </w:tc>
        <w:tc>
          <w:tcPr>
            <w:tcW w:w="3097" w:type="dxa"/>
            <w:vAlign w:val="center"/>
          </w:tcPr>
          <w:p w14:paraId="4945EEBD" w14:textId="77777777" w:rsidR="005C026E" w:rsidRPr="006B0955" w:rsidRDefault="00CB0006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Форма</w:t>
            </w:r>
            <w:r w:rsidRPr="006B0955">
              <w:rPr>
                <w:b/>
                <w:color w:val="auto"/>
              </w:rPr>
              <w:br/>
              <w:t xml:space="preserve"> контролю</w:t>
            </w:r>
          </w:p>
        </w:tc>
      </w:tr>
      <w:tr w:rsidR="006B0955" w:rsidRPr="006B0955" w14:paraId="4945EEC2" w14:textId="77777777" w:rsidTr="002E0A47">
        <w:tc>
          <w:tcPr>
            <w:tcW w:w="1696" w:type="dxa"/>
            <w:vAlign w:val="center"/>
          </w:tcPr>
          <w:p w14:paraId="4945EEBF" w14:textId="77777777" w:rsidR="005C026E" w:rsidRPr="006B0955" w:rsidRDefault="00CB0006">
            <w:pPr>
              <w:ind w:firstLine="426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1 рік</w:t>
            </w:r>
          </w:p>
        </w:tc>
        <w:tc>
          <w:tcPr>
            <w:tcW w:w="5387" w:type="dxa"/>
          </w:tcPr>
          <w:p w14:paraId="4945EEC0" w14:textId="7585332F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auto"/>
              </w:rPr>
            </w:pPr>
            <w:r w:rsidRPr="006B0955">
              <w:rPr>
                <w:color w:val="auto"/>
              </w:rPr>
              <w:t>Вибір та обґрунтування теми власного наукового дослідження, визначення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змісту, строків виконання та обсягу наукових робіт; вибір та обґрунтування методології проведення власного наукового дослідження, здійснення огляду та аналізу наявних поглядів та підходів, що розвинулися в сучасній науці за обраним напрямом.</w:t>
            </w:r>
            <w:r w:rsidRPr="006B0955">
              <w:rPr>
                <w:color w:val="auto"/>
              </w:rPr>
              <w:br/>
              <w:t>Підготовка та публікація не менше</w:t>
            </w:r>
            <w:r w:rsidR="00C47BC2" w:rsidRPr="006B0955">
              <w:rPr>
                <w:color w:val="auto"/>
              </w:rPr>
              <w:t>, ніж однієї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статті (як правило, оглядової)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3097" w:type="dxa"/>
            <w:vAlign w:val="center"/>
          </w:tcPr>
          <w:p w14:paraId="4945EEC1" w14:textId="77777777" w:rsidR="005C026E" w:rsidRPr="006B0955" w:rsidRDefault="00CB0006">
            <w:pPr>
              <w:rPr>
                <w:color w:val="auto"/>
              </w:rPr>
            </w:pPr>
            <w:r w:rsidRPr="006B0955">
              <w:rPr>
                <w:color w:val="auto"/>
              </w:rPr>
              <w:t>Затвердження індивідуального плану роботи здобувача на вченій раді інституту/факультету, звітування про хід виконання індивідуального плану здобувача двічі на рік</w:t>
            </w:r>
          </w:p>
        </w:tc>
      </w:tr>
      <w:tr w:rsidR="006B0955" w:rsidRPr="006B0955" w14:paraId="4945EEC6" w14:textId="77777777" w:rsidTr="002E0A47">
        <w:tc>
          <w:tcPr>
            <w:tcW w:w="1696" w:type="dxa"/>
            <w:vAlign w:val="center"/>
          </w:tcPr>
          <w:p w14:paraId="4945EEC3" w14:textId="77777777" w:rsidR="005C026E" w:rsidRPr="006B0955" w:rsidRDefault="00CB0006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2 рік</w:t>
            </w:r>
          </w:p>
        </w:tc>
        <w:tc>
          <w:tcPr>
            <w:tcW w:w="5387" w:type="dxa"/>
          </w:tcPr>
          <w:p w14:paraId="4945EEC4" w14:textId="79D1DD82" w:rsidR="005C026E" w:rsidRPr="006B0955" w:rsidRDefault="00CB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color w:val="auto"/>
              </w:rPr>
            </w:pPr>
            <w:r w:rsidRPr="006B0955">
              <w:rPr>
                <w:color w:val="auto"/>
              </w:rPr>
              <w:t xml:space="preserve"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 </w:t>
            </w:r>
            <w:r w:rsidRPr="006B0955">
              <w:rPr>
                <w:color w:val="auto"/>
              </w:rPr>
              <w:br/>
              <w:t>Підготовка та публікація не менше</w:t>
            </w:r>
            <w:r w:rsidR="00C47BC2" w:rsidRPr="006B0955">
              <w:rPr>
                <w:color w:val="auto"/>
              </w:rPr>
              <w:t>, ніж однієї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статті у наукових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3097" w:type="dxa"/>
            <w:vAlign w:val="center"/>
          </w:tcPr>
          <w:p w14:paraId="4945EEC5" w14:textId="77777777" w:rsidR="005C026E" w:rsidRPr="006B0955" w:rsidRDefault="00CB0006">
            <w:pPr>
              <w:jc w:val="left"/>
              <w:rPr>
                <w:color w:val="auto"/>
              </w:rPr>
            </w:pPr>
            <w:r w:rsidRPr="006B0955">
              <w:rPr>
                <w:color w:val="auto"/>
              </w:rPr>
              <w:t>Звітування про хід виконання індивідуального плану здобувача двічі на рік</w:t>
            </w:r>
          </w:p>
        </w:tc>
      </w:tr>
      <w:tr w:rsidR="006B0955" w:rsidRPr="006B0955" w14:paraId="4945EECA" w14:textId="77777777" w:rsidTr="002E0A47">
        <w:tc>
          <w:tcPr>
            <w:tcW w:w="1696" w:type="dxa"/>
            <w:vAlign w:val="center"/>
          </w:tcPr>
          <w:p w14:paraId="4945EEC7" w14:textId="77777777" w:rsidR="005C026E" w:rsidRPr="006B0955" w:rsidRDefault="00CB0006" w:rsidP="00746A2B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3 рік</w:t>
            </w:r>
          </w:p>
        </w:tc>
        <w:tc>
          <w:tcPr>
            <w:tcW w:w="5387" w:type="dxa"/>
          </w:tcPr>
          <w:p w14:paraId="4945EEC8" w14:textId="32858298" w:rsidR="005C026E" w:rsidRPr="006B0955" w:rsidRDefault="00CB0006">
            <w:pPr>
              <w:rPr>
                <w:color w:val="auto"/>
              </w:rPr>
            </w:pPr>
            <w:r w:rsidRPr="006B0955">
              <w:rPr>
                <w:color w:val="auto"/>
              </w:rPr>
              <w:t>Аналіз та узагальнення отриманих результатів власного наукового дослідження; обґрунтування наукової новизни отриманих результатів, їх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теоретичного та/або практичного значення.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Підготовка та публікація не менше</w:t>
            </w:r>
            <w:r w:rsidR="00C47BC2" w:rsidRPr="006B0955">
              <w:rPr>
                <w:color w:val="auto"/>
              </w:rPr>
              <w:t xml:space="preserve">, ніж однієї </w:t>
            </w:r>
            <w:r w:rsidRPr="006B0955">
              <w:rPr>
                <w:color w:val="auto"/>
              </w:rPr>
              <w:t>статті у наукових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фахових виданнях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3097" w:type="dxa"/>
            <w:vAlign w:val="center"/>
          </w:tcPr>
          <w:p w14:paraId="4945EEC9" w14:textId="77777777" w:rsidR="005C026E" w:rsidRPr="006B0955" w:rsidRDefault="00CB0006">
            <w:pPr>
              <w:rPr>
                <w:color w:val="auto"/>
              </w:rPr>
            </w:pPr>
            <w:r w:rsidRPr="006B0955">
              <w:rPr>
                <w:color w:val="auto"/>
              </w:rPr>
              <w:t>Звітування про хід виконання індивідуального плану здобувача двічі на рік</w:t>
            </w:r>
          </w:p>
        </w:tc>
      </w:tr>
      <w:tr w:rsidR="006B0955" w:rsidRPr="006B0955" w14:paraId="4945EECE" w14:textId="77777777" w:rsidTr="002E0A47">
        <w:tc>
          <w:tcPr>
            <w:tcW w:w="1696" w:type="dxa"/>
            <w:vAlign w:val="center"/>
          </w:tcPr>
          <w:p w14:paraId="4945EECB" w14:textId="77777777" w:rsidR="005C026E" w:rsidRPr="006B0955" w:rsidRDefault="00CB0006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4 рік</w:t>
            </w:r>
          </w:p>
        </w:tc>
        <w:tc>
          <w:tcPr>
            <w:tcW w:w="5387" w:type="dxa"/>
          </w:tcPr>
          <w:p w14:paraId="4945EECC" w14:textId="57ABA4E3" w:rsidR="005C026E" w:rsidRPr="006B0955" w:rsidRDefault="00CB0006">
            <w:pPr>
              <w:rPr>
                <w:color w:val="auto"/>
              </w:rPr>
            </w:pPr>
            <w:r w:rsidRPr="006B0955">
              <w:rPr>
                <w:color w:val="auto"/>
              </w:rPr>
              <w:t xml:space="preserve">Оформлення наукових досягнень аспіранта у </w:t>
            </w:r>
            <w:r w:rsidR="00861929" w:rsidRPr="006B0955">
              <w:rPr>
                <w:color w:val="auto"/>
              </w:rPr>
              <w:t>формі</w:t>
            </w:r>
            <w:r w:rsidRPr="006B0955">
              <w:rPr>
                <w:color w:val="auto"/>
              </w:rPr>
              <w:t xml:space="preserve"> дисертації, </w:t>
            </w:r>
            <w:r w:rsidR="00861929" w:rsidRPr="006B0955">
              <w:rPr>
                <w:color w:val="auto"/>
              </w:rPr>
              <w:t>підсумовування</w:t>
            </w:r>
            <w:r w:rsidRPr="006B0955">
              <w:rPr>
                <w:color w:val="auto"/>
              </w:rPr>
              <w:t xml:space="preserve"> повноти висвітлення результатів дисертації в наукових статтях відповідно до чинних вимог. </w:t>
            </w:r>
            <w:r w:rsidR="00861929" w:rsidRPr="006B0955">
              <w:rPr>
                <w:color w:val="auto"/>
              </w:rPr>
              <w:t>Апробація</w:t>
            </w:r>
            <w:r w:rsidRPr="006B0955">
              <w:rPr>
                <w:color w:val="auto"/>
              </w:rPr>
              <w:t xml:space="preserve"> одержаних результатів. Подання документів на попередню експертизу дисертації. Підготовка </w:t>
            </w:r>
            <w:r w:rsidR="00861929" w:rsidRPr="006B0955">
              <w:rPr>
                <w:color w:val="auto"/>
              </w:rPr>
              <w:t>до</w:t>
            </w:r>
            <w:r w:rsidRPr="006B0955">
              <w:rPr>
                <w:color w:val="auto"/>
              </w:rPr>
              <w:t xml:space="preserve"> випускної атестації (захисту дисертації). </w:t>
            </w:r>
          </w:p>
        </w:tc>
        <w:tc>
          <w:tcPr>
            <w:tcW w:w="3097" w:type="dxa"/>
            <w:vAlign w:val="center"/>
          </w:tcPr>
          <w:p w14:paraId="4945EECD" w14:textId="0A65D4C1" w:rsidR="005C026E" w:rsidRPr="006B0955" w:rsidRDefault="00CB0006">
            <w:pPr>
              <w:rPr>
                <w:color w:val="auto"/>
              </w:rPr>
            </w:pPr>
            <w:r w:rsidRPr="006B0955">
              <w:rPr>
                <w:color w:val="auto"/>
              </w:rPr>
              <w:t>Звітування про хід виконання індивідуального плану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 xml:space="preserve">здобувача двічі на рік </w:t>
            </w:r>
            <w:r w:rsidRPr="006B0955">
              <w:rPr>
                <w:color w:val="auto"/>
              </w:rPr>
              <w:br/>
              <w:t>Надання висновку про наукову новизну, теоретичне</w:t>
            </w:r>
            <w:r w:rsidR="00766E64" w:rsidRPr="006B0955">
              <w:rPr>
                <w:color w:val="auto"/>
              </w:rPr>
              <w:t xml:space="preserve"> </w:t>
            </w:r>
            <w:r w:rsidRPr="006B0955">
              <w:rPr>
                <w:color w:val="auto"/>
              </w:rPr>
              <w:t>та практичне значення результатів дисертації.</w:t>
            </w:r>
          </w:p>
        </w:tc>
      </w:tr>
    </w:tbl>
    <w:p w14:paraId="4945EED0" w14:textId="7B689A91" w:rsidR="005C026E" w:rsidRPr="006B0955" w:rsidRDefault="00CB0006">
      <w:pPr>
        <w:pStyle w:val="10"/>
      </w:pPr>
      <w:bookmarkStart w:id="7" w:name="_Toc86402891"/>
      <w:r w:rsidRPr="006B0955">
        <w:lastRenderedPageBreak/>
        <w:t>5. Форма випускної атестації здобувачів вищої освіти</w:t>
      </w:r>
      <w:bookmarkEnd w:id="7"/>
    </w:p>
    <w:p w14:paraId="4945EED1" w14:textId="08EEB580" w:rsidR="005C026E" w:rsidRPr="006B0955" w:rsidRDefault="00CB000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auto"/>
        </w:rPr>
      </w:pPr>
      <w:r w:rsidRPr="006B0955">
        <w:rPr>
          <w:color w:val="auto"/>
        </w:rPr>
        <w:t xml:space="preserve">Випускна атестація здобувачів вищої освіти за </w:t>
      </w:r>
      <w:proofErr w:type="spellStart"/>
      <w:r w:rsidRPr="006B0955">
        <w:rPr>
          <w:color w:val="auto"/>
        </w:rPr>
        <w:t>освітньо</w:t>
      </w:r>
      <w:proofErr w:type="spellEnd"/>
      <w:r w:rsidR="00527F3A" w:rsidRPr="006B0955">
        <w:rPr>
          <w:color w:val="auto"/>
        </w:rPr>
        <w:t>-науковою</w:t>
      </w:r>
      <w:r w:rsidRPr="006B0955">
        <w:rPr>
          <w:color w:val="auto"/>
        </w:rPr>
        <w:t xml:space="preserve"> програмою </w:t>
      </w:r>
      <w:r w:rsidRPr="006B0955">
        <w:rPr>
          <w:b/>
          <w:color w:val="auto"/>
        </w:rPr>
        <w:t xml:space="preserve">історія </w:t>
      </w:r>
      <w:r w:rsidRPr="006B0955">
        <w:rPr>
          <w:color w:val="auto"/>
        </w:rPr>
        <w:t xml:space="preserve">спеціальності </w:t>
      </w:r>
      <w:r w:rsidRPr="006B0955">
        <w:rPr>
          <w:b/>
          <w:i/>
          <w:color w:val="auto"/>
        </w:rPr>
        <w:t>032 Історія та археологія</w:t>
      </w:r>
      <w:r w:rsidRPr="006B0955">
        <w:rPr>
          <w:color w:val="auto"/>
        </w:rPr>
        <w:t xml:space="preserve"> здійснюється у формі захисту дисертаційної роботи та завершується </w:t>
      </w:r>
      <w:proofErr w:type="spellStart"/>
      <w:r w:rsidRPr="006B0955">
        <w:rPr>
          <w:color w:val="auto"/>
        </w:rPr>
        <w:t>видачею</w:t>
      </w:r>
      <w:proofErr w:type="spellEnd"/>
      <w:r w:rsidRPr="006B0955">
        <w:rPr>
          <w:color w:val="auto"/>
        </w:rPr>
        <w:t xml:space="preserve"> документа встановленого зразка про присудження ступеня доктора філософії з присвоєнням кваліфікації: </w:t>
      </w:r>
      <w:r w:rsidRPr="006B0955">
        <w:rPr>
          <w:b/>
          <w:i/>
          <w:color w:val="auto"/>
          <w:u w:val="single"/>
        </w:rPr>
        <w:t>доктор філософії</w:t>
      </w:r>
      <w:r w:rsidRPr="006B0955">
        <w:rPr>
          <w:color w:val="auto"/>
          <w:u w:val="single"/>
        </w:rPr>
        <w:t xml:space="preserve"> </w:t>
      </w:r>
      <w:r w:rsidRPr="006B0955">
        <w:rPr>
          <w:b/>
          <w:i/>
          <w:color w:val="auto"/>
          <w:u w:val="single"/>
        </w:rPr>
        <w:t>з</w:t>
      </w:r>
      <w:r w:rsidRPr="006B0955">
        <w:rPr>
          <w:color w:val="auto"/>
        </w:rPr>
        <w:t xml:space="preserve"> </w:t>
      </w:r>
      <w:r w:rsidRPr="006B0955">
        <w:rPr>
          <w:b/>
          <w:i/>
          <w:color w:val="auto"/>
          <w:u w:val="single"/>
        </w:rPr>
        <w:t>історії та археології</w:t>
      </w:r>
      <w:r w:rsidRPr="006B0955">
        <w:rPr>
          <w:color w:val="auto"/>
        </w:rPr>
        <w:t>. Кваліфікаційна робота перевіряється на плагіат та після захисту розміщується у відкритому електронному архіві наукових та освітніх матеріалів КПІ ім. Ігоря Сікорського (ELAKPI) для вільного доступу. Випускна атестація здійснюється відкрито та публічно.</w:t>
      </w:r>
    </w:p>
    <w:p w14:paraId="4945EED3" w14:textId="5C322CFE" w:rsidR="005C026E" w:rsidRPr="006B0955" w:rsidRDefault="00CB0006">
      <w:pPr>
        <w:pStyle w:val="10"/>
      </w:pPr>
      <w:bookmarkStart w:id="8" w:name="_Toc86402892"/>
      <w:r w:rsidRPr="006B0955">
        <w:lastRenderedPageBreak/>
        <w:t>6. Матриця відповідності програмних компетентностей компонентам освітньої програми</w:t>
      </w:r>
      <w:bookmarkEnd w:id="8"/>
    </w:p>
    <w:p w14:paraId="4945EED4" w14:textId="77777777" w:rsidR="005C026E" w:rsidRPr="006B0955" w:rsidRDefault="005C026E">
      <w:pPr>
        <w:rPr>
          <w:color w:val="auto"/>
        </w:rPr>
      </w:pPr>
    </w:p>
    <w:tbl>
      <w:tblPr>
        <w:tblStyle w:val="aff9"/>
        <w:tblW w:w="8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37"/>
        <w:gridCol w:w="737"/>
        <w:gridCol w:w="823"/>
        <w:gridCol w:w="850"/>
        <w:gridCol w:w="850"/>
        <w:gridCol w:w="850"/>
        <w:gridCol w:w="860"/>
        <w:gridCol w:w="861"/>
        <w:gridCol w:w="1315"/>
      </w:tblGrid>
      <w:tr w:rsidR="006B0955" w:rsidRPr="006B0955" w14:paraId="4945EEE0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945EED5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6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7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8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A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B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ЗО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C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ПО 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D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ПО2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4945EEDF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Наукова складова</w:t>
            </w:r>
          </w:p>
        </w:tc>
      </w:tr>
      <w:tr w:rsidR="006B0955" w:rsidRPr="006B0955" w14:paraId="4945EEEC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E1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2" w14:textId="0BAC2C5E" w:rsidR="00647722" w:rsidRPr="00C46148" w:rsidRDefault="0052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4" w14:textId="5BE3D848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E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E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E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E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E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EF8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E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E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1" w14:textId="4EED22BD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04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EF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EF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EF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10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05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0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0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08" w14:textId="7A5A8BAA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0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0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1C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11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5" w14:textId="0B7F27DF" w:rsidR="00647722" w:rsidRPr="00C46148" w:rsidRDefault="00647722" w:rsidP="00E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1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1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1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1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1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28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1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1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34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2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D" w14:textId="42F06F9F" w:rsidR="00647722" w:rsidRPr="00C46148" w:rsidRDefault="00647722" w:rsidP="00E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E" w14:textId="743F068F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2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0" w14:textId="1CF70D6A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3" w14:textId="73656B66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40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35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36" w14:textId="672EDB0D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3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3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3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3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4C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41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ЗК 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2" w14:textId="0B9677D0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46" w14:textId="30EB92DD" w:rsidR="00647722" w:rsidRPr="00C46148" w:rsidRDefault="00502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4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4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4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4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58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4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4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1" w14:textId="6EC73D29" w:rsidR="00647722" w:rsidRPr="00C46148" w:rsidRDefault="00647722" w:rsidP="00EA7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64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5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A" w14:textId="267F243B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5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5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70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65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6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6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6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69" w14:textId="037D232A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6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7C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71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7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7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7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7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7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88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7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7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1" w14:textId="26B10161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2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94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8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8D" w14:textId="6F8EA6D3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8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A0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95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9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9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9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9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9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9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AC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A1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2" w14:textId="769DB1B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A6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A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A8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A9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A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4945EFB8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AD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E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A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2" w14:textId="707B1093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4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5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7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4945EFC4" w14:textId="77777777" w:rsidTr="0064772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945EFB9" w14:textId="77777777" w:rsidR="00647722" w:rsidRPr="006B0955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ФК 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A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B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C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BD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E" w14:textId="3BA97F07" w:rsidR="00647722" w:rsidRPr="00C46148" w:rsidRDefault="00CB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BF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C0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C1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EFC3" w14:textId="77777777" w:rsidR="00647722" w:rsidRPr="00C46148" w:rsidRDefault="00647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C46148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</w:tbl>
    <w:p w14:paraId="4945F13B" w14:textId="6110897B" w:rsidR="005C026E" w:rsidRPr="006B0955" w:rsidRDefault="00CB0006" w:rsidP="0051458D">
      <w:pPr>
        <w:pStyle w:val="10"/>
      </w:pPr>
      <w:bookmarkStart w:id="9" w:name="_Toc86402893"/>
      <w:r w:rsidRPr="006B0955">
        <w:lastRenderedPageBreak/>
        <w:t>7. Матриця забезпечення програмних результатів навчання відповідними компонентами освітньої програми</w:t>
      </w:r>
      <w:bookmarkEnd w:id="9"/>
    </w:p>
    <w:p w14:paraId="688E9ECA" w14:textId="60B4EF14" w:rsidR="0051458D" w:rsidRPr="006B0955" w:rsidRDefault="0051458D" w:rsidP="0051458D">
      <w:pPr>
        <w:rPr>
          <w:color w:val="auto"/>
          <w:lang w:eastAsia="en-US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993"/>
        <w:gridCol w:w="850"/>
        <w:gridCol w:w="851"/>
        <w:gridCol w:w="850"/>
        <w:gridCol w:w="850"/>
        <w:gridCol w:w="851"/>
        <w:gridCol w:w="992"/>
        <w:gridCol w:w="1276"/>
      </w:tblGrid>
      <w:tr w:rsidR="006B0955" w:rsidRPr="006B0955" w14:paraId="1E0F2F6A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DF7427D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1BE8356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4C1507D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7398182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42A379C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2A43E46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1F60522" w14:textId="77777777" w:rsidR="00647722" w:rsidRPr="006B0955" w:rsidRDefault="00647722" w:rsidP="009747D2">
            <w:pPr>
              <w:jc w:val="center"/>
              <w:rPr>
                <w:color w:val="auto"/>
              </w:rPr>
            </w:pPr>
            <w:r w:rsidRPr="006B0955">
              <w:rPr>
                <w:b/>
                <w:color w:val="auto"/>
              </w:rPr>
              <w:t>ЗО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62FAD02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ПО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E0D26C1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ПО2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2C65747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Наукова складова</w:t>
            </w:r>
          </w:p>
        </w:tc>
      </w:tr>
      <w:tr w:rsidR="006B0955" w:rsidRPr="006B0955" w14:paraId="26A0F33A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79AA935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ПРН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3CD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8469" w14:textId="798C5D6D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592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2E8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3F0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895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D4D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C4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D936" w14:textId="50628C4E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669B729F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79FB6CA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ПРН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182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A566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F3C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E15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C99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201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C65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6D4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65D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253CF23E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4891A38" w14:textId="77777777" w:rsidR="00647722" w:rsidRPr="006B0955" w:rsidRDefault="00647722" w:rsidP="009747D2">
            <w:pPr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  <w:lang w:eastAsia="uk-UA"/>
              </w:rPr>
              <w:t>ПРН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DC17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4109" w14:textId="18E91882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D89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653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5C8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9336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4A1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6B0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3707" w14:textId="6FAD62CD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53487558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E26012D" w14:textId="77777777" w:rsidR="00647722" w:rsidRPr="006B0955" w:rsidRDefault="00647722" w:rsidP="009747D2">
            <w:pPr>
              <w:ind w:right="-108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</w:rPr>
              <w:t>ПРН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E39" w14:textId="1AB7A1DC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B02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07B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79A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05D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E09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9D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8EC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B45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3A885455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DCA9CB8" w14:textId="77777777" w:rsidR="00647722" w:rsidRPr="006B0955" w:rsidRDefault="00647722" w:rsidP="009747D2">
            <w:pPr>
              <w:ind w:right="-108"/>
              <w:jc w:val="center"/>
              <w:rPr>
                <w:b/>
                <w:color w:val="auto"/>
              </w:rPr>
            </w:pPr>
            <w:r w:rsidRPr="006B0955">
              <w:rPr>
                <w:b/>
                <w:color w:val="auto"/>
                <w:lang w:eastAsia="uk-UA"/>
              </w:rPr>
              <w:t>ПРН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F9F7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384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8A1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075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BD7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74A7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D107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F9C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A6D6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5E97C052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B180CA2" w14:textId="77777777" w:rsidR="00647722" w:rsidRPr="006B0955" w:rsidRDefault="00647722" w:rsidP="009747D2">
            <w:pPr>
              <w:ind w:right="-108"/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6ED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9BE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9B1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FD8D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AF0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E70D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92D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605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CE2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2EBB5EBE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7EB9FF0C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79D4" w14:textId="11C92973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874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1FF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D53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94D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CB8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C27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4EA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BB1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7DADA5AF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52E67A1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 xml:space="preserve">ПРН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65B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88C" w14:textId="415DFB15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314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674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149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E6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FC8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AC1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6B06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213D0F72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9BA28FB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E92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009D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6E8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6B8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44D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24E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A2E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752C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3A15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  <w:tr w:rsidR="006B0955" w:rsidRPr="006B0955" w14:paraId="0F577A87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3E865DC2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B10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DD78" w14:textId="4D7635E3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22B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32A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F8C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675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C45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8B6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6E48" w14:textId="439B6233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53D4773C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A0453A1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FF0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E06C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49E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1C5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1D9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57C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342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BE7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A48B8" w14:textId="69B443D6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0B751A4E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8EF2214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054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33A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76FC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970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06EA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264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975B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4EA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7DE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5BBE5625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67EE0D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  <w:r w:rsidRPr="006B0955">
              <w:rPr>
                <w:b/>
                <w:color w:val="auto"/>
                <w:lang w:eastAsia="uk-UA"/>
              </w:rPr>
              <w:t>ПРН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EB3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CB1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F67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38C2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11D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4043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332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B098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D2D1" w14:textId="3FFE9990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218E4F85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2FFBA874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29E7" w14:textId="6D47E0EA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72DC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4A0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A0F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0734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44F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660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24C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98DD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</w:tr>
      <w:tr w:rsidR="006B0955" w:rsidRPr="006B0955" w14:paraId="11A2FC06" w14:textId="77777777" w:rsidTr="00647722">
        <w:trPr>
          <w:trHeight w:val="32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B8D771B" w14:textId="77777777" w:rsidR="00647722" w:rsidRPr="006B0955" w:rsidRDefault="00647722" w:rsidP="009747D2">
            <w:pPr>
              <w:jc w:val="center"/>
              <w:rPr>
                <w:b/>
                <w:color w:val="auto"/>
                <w:lang w:eastAsia="uk-UA"/>
              </w:rPr>
            </w:pPr>
            <w:r w:rsidRPr="006B0955">
              <w:rPr>
                <w:b/>
                <w:color w:val="auto"/>
                <w:lang w:eastAsia="uk-UA"/>
              </w:rPr>
              <w:t>ПРН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463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7130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F86F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846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3C16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06D1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25E9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5F5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0FEE" w14:textId="77777777" w:rsidR="00647722" w:rsidRPr="006B0955" w:rsidRDefault="00647722" w:rsidP="009747D2">
            <w:pPr>
              <w:jc w:val="center"/>
              <w:rPr>
                <w:b/>
                <w:color w:val="auto"/>
                <w:sz w:val="32"/>
                <w:szCs w:val="32"/>
              </w:rPr>
            </w:pPr>
            <w:r w:rsidRPr="006B0955">
              <w:rPr>
                <w:b/>
                <w:color w:val="auto"/>
                <w:sz w:val="32"/>
                <w:szCs w:val="32"/>
              </w:rPr>
              <w:t>+</w:t>
            </w:r>
          </w:p>
        </w:tc>
      </w:tr>
    </w:tbl>
    <w:p w14:paraId="3066E354" w14:textId="77777777" w:rsidR="00DA30FF" w:rsidRPr="006B0955" w:rsidRDefault="00DA30FF" w:rsidP="0051458D">
      <w:pPr>
        <w:rPr>
          <w:color w:val="auto"/>
          <w:lang w:eastAsia="en-US"/>
        </w:rPr>
      </w:pPr>
    </w:p>
    <w:p w14:paraId="29213D88" w14:textId="77777777" w:rsidR="0051458D" w:rsidRPr="006B0955" w:rsidRDefault="0051458D" w:rsidP="0051458D">
      <w:pPr>
        <w:rPr>
          <w:color w:val="auto"/>
          <w:lang w:eastAsia="en-US"/>
        </w:rPr>
      </w:pPr>
    </w:p>
    <w:sectPr w:rsidR="0051458D" w:rsidRPr="006B0955">
      <w:pgSz w:w="11907" w:h="16840"/>
      <w:pgMar w:top="851" w:right="851" w:bottom="993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48F7" w14:textId="77777777" w:rsidR="00165FCC" w:rsidRDefault="00165FCC">
      <w:r>
        <w:separator/>
      </w:r>
    </w:p>
  </w:endnote>
  <w:endnote w:type="continuationSeparator" w:id="0">
    <w:p w14:paraId="1FCE4BCE" w14:textId="77777777" w:rsidR="00165FCC" w:rsidRDefault="001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13E" w14:textId="31D2BF15" w:rsidR="009747D2" w:rsidRDefault="009747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15141E">
      <w:rPr>
        <w:noProof/>
      </w:rPr>
      <w:t>18</w:t>
    </w:r>
    <w:r>
      <w:fldChar w:fldCharType="end"/>
    </w:r>
  </w:p>
  <w:p w14:paraId="4945F13F" w14:textId="77777777" w:rsidR="009747D2" w:rsidRDefault="009747D2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8DEC" w14:textId="77777777" w:rsidR="00165FCC" w:rsidRDefault="00165FCC">
      <w:r>
        <w:separator/>
      </w:r>
    </w:p>
  </w:footnote>
  <w:footnote w:type="continuationSeparator" w:id="0">
    <w:p w14:paraId="582448DF" w14:textId="77777777" w:rsidR="00165FCC" w:rsidRDefault="0016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4A4"/>
    <w:multiLevelType w:val="multilevel"/>
    <w:tmpl w:val="A9E2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" w15:restartNumberingAfterBreak="0">
    <w:nsid w:val="167119AA"/>
    <w:multiLevelType w:val="multilevel"/>
    <w:tmpl w:val="69DA6662"/>
    <w:lvl w:ilvl="0">
      <w:start w:val="1"/>
      <w:numFmt w:val="bullet"/>
      <w:pStyle w:val="1"/>
      <w:lvlText w:val="–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91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8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6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3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20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A35B6"/>
    <w:multiLevelType w:val="multilevel"/>
    <w:tmpl w:val="7D0E0592"/>
    <w:lvl w:ilvl="0">
      <w:start w:val="1"/>
      <w:numFmt w:val="decimal"/>
      <w:pStyle w:val="3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6C8"/>
    <w:multiLevelType w:val="multilevel"/>
    <w:tmpl w:val="C23602B6"/>
    <w:lvl w:ilvl="0">
      <w:start w:val="1"/>
      <w:numFmt w:val="decimal"/>
      <w:pStyle w:val="a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BE416A"/>
    <w:multiLevelType w:val="multilevel"/>
    <w:tmpl w:val="72D61C84"/>
    <w:lvl w:ilvl="0">
      <w:start w:val="1"/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D320D5"/>
    <w:multiLevelType w:val="multilevel"/>
    <w:tmpl w:val="82B6EEE6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6E"/>
    <w:rsid w:val="00001F7D"/>
    <w:rsid w:val="00022DC9"/>
    <w:rsid w:val="000237BE"/>
    <w:rsid w:val="00026C21"/>
    <w:rsid w:val="00040644"/>
    <w:rsid w:val="0006769D"/>
    <w:rsid w:val="00075152"/>
    <w:rsid w:val="00095CC8"/>
    <w:rsid w:val="00095F1D"/>
    <w:rsid w:val="000C4C3C"/>
    <w:rsid w:val="000E4B2D"/>
    <w:rsid w:val="000F14FD"/>
    <w:rsid w:val="000F1589"/>
    <w:rsid w:val="000F31BA"/>
    <w:rsid w:val="000F79B2"/>
    <w:rsid w:val="00112AB8"/>
    <w:rsid w:val="0014542F"/>
    <w:rsid w:val="0014701E"/>
    <w:rsid w:val="0015141E"/>
    <w:rsid w:val="00154CE5"/>
    <w:rsid w:val="00156678"/>
    <w:rsid w:val="00165FCC"/>
    <w:rsid w:val="00175669"/>
    <w:rsid w:val="001758FA"/>
    <w:rsid w:val="00195A7B"/>
    <w:rsid w:val="001C3B83"/>
    <w:rsid w:val="001C659D"/>
    <w:rsid w:val="001E7C8E"/>
    <w:rsid w:val="002349BB"/>
    <w:rsid w:val="0025215D"/>
    <w:rsid w:val="00256388"/>
    <w:rsid w:val="00264DEF"/>
    <w:rsid w:val="00271C18"/>
    <w:rsid w:val="00274200"/>
    <w:rsid w:val="00276358"/>
    <w:rsid w:val="002953A5"/>
    <w:rsid w:val="002B572A"/>
    <w:rsid w:val="002D3930"/>
    <w:rsid w:val="002D5631"/>
    <w:rsid w:val="002E0A47"/>
    <w:rsid w:val="00335A4D"/>
    <w:rsid w:val="00336645"/>
    <w:rsid w:val="00340735"/>
    <w:rsid w:val="00350884"/>
    <w:rsid w:val="00352175"/>
    <w:rsid w:val="00352AF7"/>
    <w:rsid w:val="0036325D"/>
    <w:rsid w:val="00391CC5"/>
    <w:rsid w:val="003A2361"/>
    <w:rsid w:val="003B5C69"/>
    <w:rsid w:val="003C4F1E"/>
    <w:rsid w:val="003D75B4"/>
    <w:rsid w:val="003E6EB0"/>
    <w:rsid w:val="003F34C1"/>
    <w:rsid w:val="00443685"/>
    <w:rsid w:val="004445A0"/>
    <w:rsid w:val="0045616F"/>
    <w:rsid w:val="0045681A"/>
    <w:rsid w:val="004B289D"/>
    <w:rsid w:val="004B4132"/>
    <w:rsid w:val="004B61C4"/>
    <w:rsid w:val="004D7EAC"/>
    <w:rsid w:val="004F2728"/>
    <w:rsid w:val="0050268E"/>
    <w:rsid w:val="0051458D"/>
    <w:rsid w:val="00525BEB"/>
    <w:rsid w:val="005272DE"/>
    <w:rsid w:val="00527F3A"/>
    <w:rsid w:val="00533825"/>
    <w:rsid w:val="00535AF2"/>
    <w:rsid w:val="00540B5D"/>
    <w:rsid w:val="00543E72"/>
    <w:rsid w:val="00554101"/>
    <w:rsid w:val="00555741"/>
    <w:rsid w:val="00556039"/>
    <w:rsid w:val="005709F5"/>
    <w:rsid w:val="005710A0"/>
    <w:rsid w:val="00583BE1"/>
    <w:rsid w:val="00585BA2"/>
    <w:rsid w:val="005A4790"/>
    <w:rsid w:val="005A4F04"/>
    <w:rsid w:val="005B0E01"/>
    <w:rsid w:val="005B3CAD"/>
    <w:rsid w:val="005C026E"/>
    <w:rsid w:val="005E08BC"/>
    <w:rsid w:val="00601AAA"/>
    <w:rsid w:val="00606325"/>
    <w:rsid w:val="006363C4"/>
    <w:rsid w:val="00641424"/>
    <w:rsid w:val="0064395F"/>
    <w:rsid w:val="00647722"/>
    <w:rsid w:val="006479D7"/>
    <w:rsid w:val="00673E45"/>
    <w:rsid w:val="0068558A"/>
    <w:rsid w:val="006B05D1"/>
    <w:rsid w:val="006B0955"/>
    <w:rsid w:val="006D39B4"/>
    <w:rsid w:val="007015F8"/>
    <w:rsid w:val="00746017"/>
    <w:rsid w:val="00746A2B"/>
    <w:rsid w:val="00766E64"/>
    <w:rsid w:val="0076726D"/>
    <w:rsid w:val="007705C3"/>
    <w:rsid w:val="00772B52"/>
    <w:rsid w:val="007D3165"/>
    <w:rsid w:val="007D6D66"/>
    <w:rsid w:val="007E13C6"/>
    <w:rsid w:val="007F3A32"/>
    <w:rsid w:val="00800600"/>
    <w:rsid w:val="00800662"/>
    <w:rsid w:val="00804B7B"/>
    <w:rsid w:val="00807C28"/>
    <w:rsid w:val="0081311F"/>
    <w:rsid w:val="00827F69"/>
    <w:rsid w:val="00835C0F"/>
    <w:rsid w:val="008417B6"/>
    <w:rsid w:val="00861929"/>
    <w:rsid w:val="008721FD"/>
    <w:rsid w:val="008770F2"/>
    <w:rsid w:val="008946F7"/>
    <w:rsid w:val="008B4402"/>
    <w:rsid w:val="008B5428"/>
    <w:rsid w:val="008C7A6B"/>
    <w:rsid w:val="008D134A"/>
    <w:rsid w:val="008F2881"/>
    <w:rsid w:val="00921106"/>
    <w:rsid w:val="00943540"/>
    <w:rsid w:val="00944153"/>
    <w:rsid w:val="00963074"/>
    <w:rsid w:val="00966423"/>
    <w:rsid w:val="009708AB"/>
    <w:rsid w:val="009747D2"/>
    <w:rsid w:val="0098072B"/>
    <w:rsid w:val="009824BD"/>
    <w:rsid w:val="00987D91"/>
    <w:rsid w:val="009B150A"/>
    <w:rsid w:val="009B74FF"/>
    <w:rsid w:val="009C2741"/>
    <w:rsid w:val="009E1DD1"/>
    <w:rsid w:val="009F2A16"/>
    <w:rsid w:val="009F3BAE"/>
    <w:rsid w:val="00A15193"/>
    <w:rsid w:val="00A23A36"/>
    <w:rsid w:val="00A450CA"/>
    <w:rsid w:val="00A50302"/>
    <w:rsid w:val="00A55BC9"/>
    <w:rsid w:val="00A56FA6"/>
    <w:rsid w:val="00A85C74"/>
    <w:rsid w:val="00AA12FF"/>
    <w:rsid w:val="00AF0722"/>
    <w:rsid w:val="00AF6E06"/>
    <w:rsid w:val="00B1539E"/>
    <w:rsid w:val="00B17330"/>
    <w:rsid w:val="00B43DB5"/>
    <w:rsid w:val="00B44C69"/>
    <w:rsid w:val="00B60EAA"/>
    <w:rsid w:val="00BA4FB2"/>
    <w:rsid w:val="00BC3245"/>
    <w:rsid w:val="00C05090"/>
    <w:rsid w:val="00C06778"/>
    <w:rsid w:val="00C06B38"/>
    <w:rsid w:val="00C16D9B"/>
    <w:rsid w:val="00C41041"/>
    <w:rsid w:val="00C445F6"/>
    <w:rsid w:val="00C46148"/>
    <w:rsid w:val="00C47BC2"/>
    <w:rsid w:val="00C5167D"/>
    <w:rsid w:val="00C54C7E"/>
    <w:rsid w:val="00C66710"/>
    <w:rsid w:val="00C91E97"/>
    <w:rsid w:val="00CA0FED"/>
    <w:rsid w:val="00CA70A0"/>
    <w:rsid w:val="00CB0006"/>
    <w:rsid w:val="00CB586E"/>
    <w:rsid w:val="00CB6EBD"/>
    <w:rsid w:val="00CC2A59"/>
    <w:rsid w:val="00CD20C1"/>
    <w:rsid w:val="00CE1D1C"/>
    <w:rsid w:val="00CE3405"/>
    <w:rsid w:val="00D10702"/>
    <w:rsid w:val="00D25B26"/>
    <w:rsid w:val="00D45A5D"/>
    <w:rsid w:val="00D75982"/>
    <w:rsid w:val="00D8478A"/>
    <w:rsid w:val="00DA1A7B"/>
    <w:rsid w:val="00DA30FF"/>
    <w:rsid w:val="00DB3EFA"/>
    <w:rsid w:val="00DD18F4"/>
    <w:rsid w:val="00DD324C"/>
    <w:rsid w:val="00DE326B"/>
    <w:rsid w:val="00E129E6"/>
    <w:rsid w:val="00E350AF"/>
    <w:rsid w:val="00E54561"/>
    <w:rsid w:val="00E54EA8"/>
    <w:rsid w:val="00E64B93"/>
    <w:rsid w:val="00E72809"/>
    <w:rsid w:val="00E74830"/>
    <w:rsid w:val="00E74EB0"/>
    <w:rsid w:val="00E83712"/>
    <w:rsid w:val="00E8730D"/>
    <w:rsid w:val="00E95335"/>
    <w:rsid w:val="00E96D5B"/>
    <w:rsid w:val="00EA7051"/>
    <w:rsid w:val="00EC3EAF"/>
    <w:rsid w:val="00EC6435"/>
    <w:rsid w:val="00EE0A56"/>
    <w:rsid w:val="00EE5D65"/>
    <w:rsid w:val="00EF263C"/>
    <w:rsid w:val="00F010C1"/>
    <w:rsid w:val="00F25E2D"/>
    <w:rsid w:val="00F426EF"/>
    <w:rsid w:val="00F47476"/>
    <w:rsid w:val="00F54C03"/>
    <w:rsid w:val="00F56470"/>
    <w:rsid w:val="00F70A33"/>
    <w:rsid w:val="00F71BDD"/>
    <w:rsid w:val="00F77502"/>
    <w:rsid w:val="00F802FE"/>
    <w:rsid w:val="00F852D8"/>
    <w:rsid w:val="00FA6AF3"/>
    <w:rsid w:val="00FB0239"/>
    <w:rsid w:val="00FB75C5"/>
    <w:rsid w:val="00FB7646"/>
    <w:rsid w:val="00FE36F9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CCF"/>
  <w15:docId w15:val="{CE5D2C79-2C5E-4099-BB04-2D9A8628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D5F8F"/>
    <w:pPr>
      <w:overflowPunct w:val="0"/>
      <w:autoSpaceDE w:val="0"/>
      <w:autoSpaceDN w:val="0"/>
      <w:adjustRightInd w:val="0"/>
      <w:textAlignment w:val="baseline"/>
    </w:pPr>
    <w:rPr>
      <w:color w:val="000000"/>
      <w:lang w:eastAsia="ru-RU"/>
    </w:rPr>
  </w:style>
  <w:style w:type="paragraph" w:styleId="10">
    <w:name w:val="heading 1"/>
    <w:basedOn w:val="a2"/>
    <w:next w:val="a2"/>
    <w:uiPriority w:val="9"/>
    <w:qFormat/>
    <w:rsid w:val="00D751F2"/>
    <w:pPr>
      <w:keepNext/>
      <w:pageBreakBefore/>
      <w:overflowPunct/>
      <w:autoSpaceDE/>
      <w:autoSpaceDN/>
      <w:adjustRightInd/>
      <w:spacing w:after="240"/>
      <w:jc w:val="center"/>
      <w:textAlignment w:val="auto"/>
      <w:outlineLvl w:val="0"/>
    </w:pPr>
    <w:rPr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2"/>
    <w:next w:val="a2"/>
    <w:uiPriority w:val="9"/>
    <w:semiHidden/>
    <w:unhideWhenUsed/>
    <w:qFormat/>
    <w:rsid w:val="00D751F2"/>
    <w:pPr>
      <w:keepNext/>
      <w:overflowPunct/>
      <w:autoSpaceDE/>
      <w:autoSpaceDN/>
      <w:adjustRightInd/>
      <w:spacing w:before="240" w:after="240"/>
      <w:jc w:val="center"/>
      <w:textAlignment w:val="auto"/>
      <w:outlineLvl w:val="1"/>
    </w:pPr>
    <w:rPr>
      <w:rFonts w:ascii="Calibri" w:hAnsi="Calibri"/>
      <w:b/>
      <w:bCs/>
      <w:i/>
      <w:iCs/>
      <w:color w:val="auto"/>
      <w:sz w:val="28"/>
      <w:szCs w:val="28"/>
      <w:lang w:eastAsia="en-US"/>
    </w:rPr>
  </w:style>
  <w:style w:type="paragraph" w:styleId="31">
    <w:name w:val="heading 3"/>
    <w:basedOn w:val="2"/>
    <w:next w:val="a2"/>
    <w:uiPriority w:val="9"/>
    <w:semiHidden/>
    <w:unhideWhenUsed/>
    <w:qFormat/>
    <w:rsid w:val="00D751F2"/>
    <w:pPr>
      <w:spacing w:before="120" w:after="0"/>
      <w:ind w:firstLine="539"/>
      <w:jc w:val="both"/>
      <w:outlineLvl w:val="2"/>
    </w:pPr>
    <w:rPr>
      <w:rFonts w:ascii="Courier New" w:hAnsi="Courier New"/>
      <w:bCs w:val="0"/>
      <w:i w:val="0"/>
      <w:iCs w:val="0"/>
    </w:rPr>
  </w:style>
  <w:style w:type="paragraph" w:styleId="4">
    <w:name w:val="heading 4"/>
    <w:basedOn w:val="a2"/>
    <w:next w:val="a2"/>
    <w:uiPriority w:val="9"/>
    <w:semiHidden/>
    <w:unhideWhenUsed/>
    <w:qFormat/>
    <w:rsid w:val="00D751F2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2"/>
    <w:next w:val="a2"/>
    <w:uiPriority w:val="9"/>
    <w:semiHidden/>
    <w:unhideWhenUsed/>
    <w:qFormat/>
    <w:rsid w:val="00D751F2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2"/>
    <w:next w:val="a2"/>
    <w:uiPriority w:val="9"/>
    <w:semiHidden/>
    <w:unhideWhenUsed/>
    <w:qFormat/>
    <w:rsid w:val="00D751F2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D751F2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2"/>
    <w:next w:val="a2"/>
    <w:qFormat/>
    <w:rsid w:val="00D751F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D751F2"/>
    <w:pPr>
      <w:keepNext/>
      <w:jc w:val="center"/>
      <w:outlineLvl w:val="8"/>
    </w:pPr>
    <w:rPr>
      <w:b/>
      <w:b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rsid w:val="00D751F2"/>
    <w:pPr>
      <w:pBdr>
        <w:bottom w:val="single" w:sz="4" w:space="1" w:color="auto"/>
      </w:pBdr>
      <w:spacing w:after="200"/>
    </w:pPr>
    <w:rPr>
      <w:rFonts w:ascii="Calibri" w:hAnsi="Calibri"/>
      <w:spacing w:val="5"/>
      <w:sz w:val="52"/>
      <w:szCs w:val="52"/>
      <w:lang w:val="ru-RU"/>
    </w:rPr>
  </w:style>
  <w:style w:type="paragraph" w:customStyle="1" w:styleId="11">
    <w:name w:val="Знак Знак Знак Знак Знак Знак1 Знак Знак Знак Знак Знак Знак"/>
    <w:basedOn w:val="a2"/>
    <w:rsid w:val="00D751F2"/>
    <w:rPr>
      <w:rFonts w:ascii="Arial" w:hAnsi="Arial"/>
      <w:sz w:val="20"/>
      <w:szCs w:val="20"/>
      <w:lang w:val="en-US"/>
    </w:rPr>
  </w:style>
  <w:style w:type="paragraph" w:styleId="20">
    <w:name w:val="Body Text Indent 2"/>
    <w:basedOn w:val="a2"/>
    <w:rsid w:val="00D751F2"/>
    <w:pPr>
      <w:ind w:firstLine="1134"/>
    </w:pPr>
    <w:rPr>
      <w:szCs w:val="26"/>
    </w:rPr>
  </w:style>
  <w:style w:type="paragraph" w:styleId="a7">
    <w:name w:val="Body Text Indent"/>
    <w:basedOn w:val="a2"/>
    <w:rsid w:val="00D751F2"/>
    <w:pPr>
      <w:spacing w:after="120"/>
      <w:ind w:left="283"/>
    </w:pPr>
  </w:style>
  <w:style w:type="paragraph" w:styleId="a8">
    <w:name w:val="header"/>
    <w:basedOn w:val="a2"/>
    <w:rsid w:val="00D751F2"/>
    <w:pPr>
      <w:tabs>
        <w:tab w:val="center" w:pos="4677"/>
        <w:tab w:val="right" w:pos="9355"/>
      </w:tabs>
    </w:pPr>
  </w:style>
  <w:style w:type="paragraph" w:styleId="a9">
    <w:name w:val="footer"/>
    <w:basedOn w:val="a2"/>
    <w:link w:val="aa"/>
    <w:rsid w:val="00D751F2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a">
    <w:name w:val="Нижний колонтитул Знак"/>
    <w:link w:val="a9"/>
    <w:locked/>
    <w:rsid w:val="00D751F2"/>
    <w:rPr>
      <w:color w:val="000000"/>
      <w:sz w:val="26"/>
      <w:szCs w:val="24"/>
      <w:lang w:val="uk-UA" w:eastAsia="uk-UA" w:bidi="ar-SA"/>
    </w:rPr>
  </w:style>
  <w:style w:type="paragraph" w:styleId="ab">
    <w:name w:val="footnote text"/>
    <w:basedOn w:val="a2"/>
    <w:rsid w:val="00D751F2"/>
    <w:rPr>
      <w:sz w:val="20"/>
      <w:szCs w:val="20"/>
    </w:rPr>
  </w:style>
  <w:style w:type="paragraph" w:styleId="ac">
    <w:name w:val="Normal (Web)"/>
    <w:basedOn w:val="a2"/>
    <w:rsid w:val="00D751F2"/>
    <w:pPr>
      <w:spacing w:before="100" w:beforeAutospacing="1" w:after="100" w:afterAutospacing="1"/>
    </w:pPr>
  </w:style>
  <w:style w:type="paragraph" w:customStyle="1" w:styleId="Iniiaiieoaeno2">
    <w:name w:val="Iniiaiie oaeno 2"/>
    <w:basedOn w:val="a2"/>
    <w:rsid w:val="00D751F2"/>
    <w:pPr>
      <w:ind w:firstLine="709"/>
    </w:pPr>
    <w:rPr>
      <w:rFonts w:ascii="TimesET" w:hAnsi="TimesET"/>
      <w:sz w:val="28"/>
      <w:szCs w:val="28"/>
    </w:rPr>
  </w:style>
  <w:style w:type="paragraph" w:customStyle="1" w:styleId="ad">
    <w:name w:val="Готовый"/>
    <w:basedOn w:val="a2"/>
    <w:rsid w:val="00D751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Arial Unicode MS" w:hAnsi="Arial Unicode MS"/>
      <w:sz w:val="28"/>
      <w:szCs w:val="20"/>
    </w:rPr>
  </w:style>
  <w:style w:type="paragraph" w:customStyle="1" w:styleId="32">
    <w:name w:val="Стиль3"/>
    <w:basedOn w:val="a2"/>
    <w:rsid w:val="00D751F2"/>
    <w:pPr>
      <w:jc w:val="center"/>
    </w:pPr>
    <w:rPr>
      <w:szCs w:val="20"/>
    </w:rPr>
  </w:style>
  <w:style w:type="character" w:styleId="ae">
    <w:name w:val="page number"/>
    <w:rsid w:val="00D751F2"/>
    <w:rPr>
      <w:rFonts w:cs="Courier New"/>
    </w:rPr>
  </w:style>
  <w:style w:type="character" w:customStyle="1" w:styleId="21">
    <w:name w:val="Знак Знак2"/>
    <w:rsid w:val="00D751F2"/>
    <w:rPr>
      <w:rFonts w:ascii="Franklin Gothic Medium" w:hAnsi="Franklin Gothic Medium"/>
      <w:i/>
      <w:sz w:val="24"/>
      <w:lang w:val="uk-UA" w:eastAsia="en-US"/>
    </w:rPr>
  </w:style>
  <w:style w:type="character" w:customStyle="1" w:styleId="12">
    <w:name w:val="Знак Знак1"/>
    <w:rsid w:val="00D751F2"/>
    <w:rPr>
      <w:rFonts w:ascii="Franklin Gothic Medium" w:eastAsia="Courier New" w:hAnsi="Franklin Gothic Medium"/>
      <w:sz w:val="22"/>
      <w:lang w:val="uk-UA" w:eastAsia="en-US"/>
    </w:rPr>
  </w:style>
  <w:style w:type="character" w:customStyle="1" w:styleId="rvts0">
    <w:name w:val="rvts0"/>
    <w:rsid w:val="00D751F2"/>
    <w:rPr>
      <w:rFonts w:cs="Courier New"/>
    </w:rPr>
  </w:style>
  <w:style w:type="paragraph" w:customStyle="1" w:styleId="Normal2">
    <w:name w:val="Normal2"/>
    <w:rsid w:val="00D751F2"/>
    <w:rPr>
      <w:lang w:val="en-US" w:eastAsia="ru-RU"/>
    </w:rPr>
  </w:style>
  <w:style w:type="paragraph" w:styleId="af">
    <w:name w:val="Body Text"/>
    <w:basedOn w:val="a2"/>
    <w:rsid w:val="00D751F2"/>
    <w:pPr>
      <w:jc w:val="center"/>
    </w:pPr>
  </w:style>
  <w:style w:type="paragraph" w:customStyle="1" w:styleId="33">
    <w:name w:val="çàãîëîâîê 3"/>
    <w:basedOn w:val="a2"/>
    <w:next w:val="a2"/>
    <w:rsid w:val="00D751F2"/>
    <w:pPr>
      <w:keepNext/>
      <w:spacing w:before="240" w:after="60"/>
      <w:ind w:firstLine="709"/>
    </w:pPr>
    <w:rPr>
      <w:rFonts w:ascii="Tahoma" w:hAnsi="Tahoma" w:cs="Tahoma"/>
      <w:sz w:val="20"/>
    </w:rPr>
  </w:style>
  <w:style w:type="character" w:customStyle="1" w:styleId="longtext">
    <w:name w:val="long_text"/>
    <w:rsid w:val="00D751F2"/>
    <w:rPr>
      <w:rFonts w:cs="Courier New"/>
    </w:rPr>
  </w:style>
  <w:style w:type="character" w:styleId="af0">
    <w:name w:val="Strong"/>
    <w:qFormat/>
    <w:rsid w:val="00D751F2"/>
    <w:rPr>
      <w:b/>
    </w:rPr>
  </w:style>
  <w:style w:type="paragraph" w:customStyle="1" w:styleId="13">
    <w:name w:val="Абзац списка1"/>
    <w:basedOn w:val="a2"/>
    <w:rsid w:val="00D751F2"/>
    <w:pPr>
      <w:spacing w:after="200" w:line="276" w:lineRule="auto"/>
      <w:ind w:left="720"/>
    </w:pPr>
    <w:rPr>
      <w:lang w:val="ru-RU"/>
    </w:rPr>
  </w:style>
  <w:style w:type="paragraph" w:styleId="34">
    <w:name w:val="Body Text Indent 3"/>
    <w:basedOn w:val="a2"/>
    <w:rsid w:val="00D751F2"/>
    <w:pPr>
      <w:ind w:firstLine="360"/>
    </w:pPr>
    <w:rPr>
      <w:rFonts w:ascii="Symbol" w:hAnsi="Symbol"/>
      <w:sz w:val="28"/>
      <w:szCs w:val="28"/>
    </w:rPr>
  </w:style>
  <w:style w:type="paragraph" w:customStyle="1" w:styleId="Caaieiaie6">
    <w:name w:val="Caaieiaie 6"/>
    <w:basedOn w:val="a2"/>
    <w:next w:val="a2"/>
    <w:rsid w:val="00D751F2"/>
    <w:rPr>
      <w:lang w:val="ru-RU"/>
    </w:rPr>
  </w:style>
  <w:style w:type="paragraph" w:customStyle="1" w:styleId="Iauiue">
    <w:name w:val="Iau.iue"/>
    <w:basedOn w:val="a2"/>
    <w:next w:val="a2"/>
    <w:rsid w:val="00D751F2"/>
    <w:rPr>
      <w:lang w:val="ru-RU"/>
    </w:rPr>
  </w:style>
  <w:style w:type="paragraph" w:customStyle="1" w:styleId="Caaieiaie2">
    <w:name w:val="Caaieiaie 2"/>
    <w:basedOn w:val="a2"/>
    <w:next w:val="a2"/>
    <w:rsid w:val="00D751F2"/>
    <w:rPr>
      <w:lang w:val="ru-RU"/>
    </w:rPr>
  </w:style>
  <w:style w:type="paragraph" w:customStyle="1" w:styleId="Caaieiaie7">
    <w:name w:val="Caaieiaie 7"/>
    <w:basedOn w:val="a2"/>
    <w:next w:val="a2"/>
    <w:rsid w:val="00D751F2"/>
    <w:rPr>
      <w:lang w:val="ru-RU"/>
    </w:rPr>
  </w:style>
  <w:style w:type="paragraph" w:customStyle="1" w:styleId="rvps14">
    <w:name w:val="rvps14"/>
    <w:basedOn w:val="a2"/>
    <w:rsid w:val="00D751F2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2"/>
    <w:rsid w:val="00D751F2"/>
    <w:pPr>
      <w:spacing w:before="100" w:beforeAutospacing="1" w:after="100" w:afterAutospacing="1"/>
    </w:pPr>
    <w:rPr>
      <w:lang w:val="ru-RU"/>
    </w:rPr>
  </w:style>
  <w:style w:type="paragraph" w:styleId="22">
    <w:name w:val="Body Text 2"/>
    <w:basedOn w:val="a2"/>
    <w:rsid w:val="00D751F2"/>
    <w:pPr>
      <w:spacing w:before="100" w:beforeAutospacing="1" w:after="100" w:afterAutospacing="1"/>
    </w:pPr>
    <w:rPr>
      <w:sz w:val="28"/>
      <w:lang w:eastAsia="uk-UA"/>
    </w:rPr>
  </w:style>
  <w:style w:type="paragraph" w:styleId="af1">
    <w:name w:val="Block Text"/>
    <w:basedOn w:val="a2"/>
    <w:rsid w:val="00D751F2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2"/>
    <w:rsid w:val="00D751F2"/>
    <w:pPr>
      <w:numPr>
        <w:numId w:val="3"/>
      </w:numPr>
      <w:tabs>
        <w:tab w:val="left" w:pos="0"/>
        <w:tab w:val="left" w:pos="357"/>
      </w:tabs>
    </w:pPr>
    <w:rPr>
      <w:lang w:val="ru-RU"/>
    </w:rPr>
  </w:style>
  <w:style w:type="character" w:styleId="af2">
    <w:name w:val="Emphasis"/>
    <w:qFormat/>
    <w:rsid w:val="00D751F2"/>
    <w:rPr>
      <w:i/>
    </w:rPr>
  </w:style>
  <w:style w:type="paragraph" w:customStyle="1" w:styleId="14">
    <w:name w:val="Заголовок оглавления1"/>
    <w:basedOn w:val="10"/>
    <w:next w:val="a2"/>
    <w:rsid w:val="00D751F2"/>
    <w:pPr>
      <w:keepLines/>
      <w:spacing w:before="480" w:after="0" w:line="276" w:lineRule="auto"/>
      <w:jc w:val="left"/>
      <w:outlineLvl w:val="9"/>
    </w:pPr>
    <w:rPr>
      <w:rFonts w:ascii="Calibri" w:hAnsi="Calibri"/>
      <w:bCs w:val="0"/>
      <w:caps w:val="0"/>
      <w:color w:val="365F91"/>
      <w:sz w:val="28"/>
      <w:szCs w:val="28"/>
      <w:lang w:val="ru-RU"/>
    </w:rPr>
  </w:style>
  <w:style w:type="paragraph" w:styleId="15">
    <w:name w:val="toc 1"/>
    <w:basedOn w:val="a2"/>
    <w:next w:val="a2"/>
    <w:autoRedefine/>
    <w:uiPriority w:val="39"/>
    <w:rsid w:val="00D751F2"/>
    <w:pPr>
      <w:tabs>
        <w:tab w:val="left" w:pos="709"/>
        <w:tab w:val="right" w:leader="dot" w:pos="9639"/>
      </w:tabs>
      <w:spacing w:before="120"/>
      <w:ind w:left="709" w:right="-1" w:hanging="283"/>
      <w:jc w:val="left"/>
    </w:pPr>
    <w:rPr>
      <w:noProof/>
      <w:szCs w:val="26"/>
    </w:rPr>
  </w:style>
  <w:style w:type="paragraph" w:styleId="23">
    <w:name w:val="toc 2"/>
    <w:basedOn w:val="a2"/>
    <w:next w:val="a2"/>
    <w:autoRedefine/>
    <w:rsid w:val="00D751F2"/>
    <w:pPr>
      <w:spacing w:after="120"/>
    </w:pPr>
  </w:style>
  <w:style w:type="character" w:styleId="af3">
    <w:name w:val="Hyperlink"/>
    <w:uiPriority w:val="99"/>
    <w:rsid w:val="00D751F2"/>
    <w:rPr>
      <w:color w:val="0000FF"/>
      <w:u w:val="single"/>
    </w:rPr>
  </w:style>
  <w:style w:type="paragraph" w:customStyle="1" w:styleId="1">
    <w:name w:val="Маркер 1"/>
    <w:basedOn w:val="a2"/>
    <w:rsid w:val="00D751F2"/>
    <w:pPr>
      <w:numPr>
        <w:numId w:val="2"/>
      </w:numPr>
      <w:tabs>
        <w:tab w:val="left" w:pos="851"/>
      </w:tabs>
      <w:ind w:left="0" w:firstLine="567"/>
    </w:pPr>
    <w:rPr>
      <w:szCs w:val="28"/>
    </w:rPr>
  </w:style>
  <w:style w:type="paragraph" w:customStyle="1" w:styleId="oaenoniinee2">
    <w:name w:val="oaeno niinee2"/>
    <w:basedOn w:val="a2"/>
    <w:rsid w:val="00D751F2"/>
    <w:rPr>
      <w:sz w:val="20"/>
      <w:szCs w:val="20"/>
      <w:lang w:val="ru-RU"/>
    </w:rPr>
  </w:style>
  <w:style w:type="paragraph" w:styleId="3">
    <w:name w:val="List Bullet 3"/>
    <w:basedOn w:val="a2"/>
    <w:autoRedefine/>
    <w:rsid w:val="00D751F2"/>
    <w:pPr>
      <w:numPr>
        <w:numId w:val="1"/>
      </w:numPr>
      <w:tabs>
        <w:tab w:val="left" w:pos="360"/>
      </w:tabs>
      <w:spacing w:after="120"/>
      <w:ind w:left="0" w:firstLine="357"/>
    </w:pPr>
    <w:rPr>
      <w:szCs w:val="28"/>
    </w:rPr>
  </w:style>
  <w:style w:type="paragraph" w:styleId="35">
    <w:name w:val="Body Text 3"/>
    <w:basedOn w:val="a2"/>
    <w:rsid w:val="00D751F2"/>
    <w:pPr>
      <w:jc w:val="center"/>
    </w:pPr>
    <w:rPr>
      <w:b/>
      <w:bCs/>
      <w:lang w:val="en-US"/>
    </w:rPr>
  </w:style>
  <w:style w:type="paragraph" w:customStyle="1" w:styleId="af4">
    <w:name w:val="Сноска"/>
    <w:basedOn w:val="ab"/>
    <w:rsid w:val="00D751F2"/>
    <w:pPr>
      <w:ind w:firstLine="425"/>
    </w:pPr>
    <w:rPr>
      <w:sz w:val="22"/>
      <w:szCs w:val="22"/>
    </w:rPr>
  </w:style>
  <w:style w:type="character" w:styleId="af5">
    <w:name w:val="FollowedHyperlink"/>
    <w:rsid w:val="00D751F2"/>
    <w:rPr>
      <w:color w:val="800080"/>
      <w:u w:val="single"/>
    </w:rPr>
  </w:style>
  <w:style w:type="paragraph" w:customStyle="1" w:styleId="af6">
    <w:name w:val="Підпис рисунка"/>
    <w:basedOn w:val="a2"/>
    <w:rsid w:val="00D751F2"/>
    <w:pPr>
      <w:overflowPunct/>
      <w:autoSpaceDE/>
      <w:autoSpaceDN/>
      <w:adjustRightInd/>
      <w:jc w:val="center"/>
      <w:textAlignment w:val="auto"/>
    </w:pPr>
    <w:rPr>
      <w:i/>
      <w:color w:val="auto"/>
      <w:lang w:eastAsia="en-US"/>
    </w:rPr>
  </w:style>
  <w:style w:type="paragraph" w:customStyle="1" w:styleId="af7">
    <w:name w:val="Таблиця"/>
    <w:basedOn w:val="a2"/>
    <w:link w:val="af8"/>
    <w:rsid w:val="00D751F2"/>
    <w:pPr>
      <w:overflowPunct/>
      <w:autoSpaceDE/>
      <w:autoSpaceDN/>
      <w:adjustRightInd/>
      <w:textAlignment w:val="auto"/>
    </w:pPr>
    <w:rPr>
      <w:color w:val="auto"/>
      <w:lang w:eastAsia="en-US"/>
    </w:rPr>
  </w:style>
  <w:style w:type="character" w:customStyle="1" w:styleId="af8">
    <w:name w:val="Таблиця Знак"/>
    <w:link w:val="af7"/>
    <w:locked/>
    <w:rsid w:val="00D751F2"/>
    <w:rPr>
      <w:sz w:val="24"/>
      <w:szCs w:val="24"/>
      <w:lang w:val="uk-UA" w:eastAsia="en-US" w:bidi="ar-SA"/>
    </w:rPr>
  </w:style>
  <w:style w:type="paragraph" w:customStyle="1" w:styleId="24">
    <w:name w:val="Маркер 2"/>
    <w:basedOn w:val="20"/>
    <w:rsid w:val="00D751F2"/>
    <w:pPr>
      <w:tabs>
        <w:tab w:val="left" w:pos="1134"/>
      </w:tabs>
      <w:ind w:left="1134" w:hanging="283"/>
    </w:pPr>
    <w:rPr>
      <w:color w:val="auto"/>
    </w:rPr>
  </w:style>
  <w:style w:type="paragraph" w:customStyle="1" w:styleId="Style4">
    <w:name w:val="Style4"/>
    <w:rsid w:val="00D751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19" w:lineRule="exact"/>
      <w:ind w:firstLine="802"/>
    </w:pPr>
    <w:rPr>
      <w:rFonts w:ascii="Wingdings" w:eastAsia="Wingdings" w:cs="Wingdings"/>
      <w:color w:val="000000"/>
      <w:u w:color="000000"/>
    </w:rPr>
  </w:style>
  <w:style w:type="paragraph" w:customStyle="1" w:styleId="16">
    <w:name w:val="Без интервала1"/>
    <w:rsid w:val="00D751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Wingdings" w:cs="Wingdings"/>
      <w:color w:val="000000"/>
      <w:sz w:val="28"/>
      <w:szCs w:val="28"/>
      <w:u w:color="000000"/>
    </w:rPr>
  </w:style>
  <w:style w:type="character" w:customStyle="1" w:styleId="af9">
    <w:name w:val="Основний текст_"/>
    <w:link w:val="17"/>
    <w:uiPriority w:val="99"/>
    <w:locked/>
    <w:rsid w:val="00D751F2"/>
    <w:rPr>
      <w:sz w:val="23"/>
      <w:shd w:val="clear" w:color="auto" w:fill="FFFFFF"/>
      <w:lang w:bidi="ar-SA"/>
    </w:rPr>
  </w:style>
  <w:style w:type="paragraph" w:customStyle="1" w:styleId="17">
    <w:name w:val="Основний текст1"/>
    <w:basedOn w:val="a2"/>
    <w:link w:val="af9"/>
    <w:uiPriority w:val="99"/>
    <w:rsid w:val="00D751F2"/>
    <w:pPr>
      <w:shd w:val="clear" w:color="auto" w:fill="FFFFFF"/>
      <w:overflowPunct/>
      <w:autoSpaceDE/>
      <w:autoSpaceDN/>
      <w:adjustRightInd/>
      <w:spacing w:after="900" w:line="274" w:lineRule="exact"/>
      <w:jc w:val="left"/>
      <w:textAlignment w:val="auto"/>
    </w:pPr>
    <w:rPr>
      <w:color w:val="auto"/>
      <w:sz w:val="23"/>
      <w:szCs w:val="20"/>
      <w:shd w:val="clear" w:color="auto" w:fill="FFFFFF"/>
      <w:lang w:eastAsia="ja-JP"/>
    </w:rPr>
  </w:style>
  <w:style w:type="character" w:customStyle="1" w:styleId="43">
    <w:name w:val="Основний текст (43)_"/>
    <w:link w:val="430"/>
    <w:locked/>
    <w:rsid w:val="00D751F2"/>
    <w:rPr>
      <w:sz w:val="14"/>
      <w:shd w:val="clear" w:color="auto" w:fill="FFFFFF"/>
      <w:lang w:bidi="ar-SA"/>
    </w:rPr>
  </w:style>
  <w:style w:type="paragraph" w:customStyle="1" w:styleId="430">
    <w:name w:val="Основний текст (43)"/>
    <w:basedOn w:val="a2"/>
    <w:link w:val="43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color w:val="auto"/>
      <w:sz w:val="14"/>
      <w:szCs w:val="20"/>
      <w:shd w:val="clear" w:color="auto" w:fill="FFFFFF"/>
      <w:lang w:eastAsia="ja-JP"/>
    </w:rPr>
  </w:style>
  <w:style w:type="character" w:customStyle="1" w:styleId="25">
    <w:name w:val="Основний текст (2)_"/>
    <w:link w:val="26"/>
    <w:locked/>
    <w:rsid w:val="00D751F2"/>
    <w:rPr>
      <w:sz w:val="23"/>
      <w:shd w:val="clear" w:color="auto" w:fill="FFFFFF"/>
      <w:lang w:bidi="ar-SA"/>
    </w:rPr>
  </w:style>
  <w:style w:type="paragraph" w:customStyle="1" w:styleId="26">
    <w:name w:val="Основний текст (2)"/>
    <w:basedOn w:val="a2"/>
    <w:link w:val="25"/>
    <w:rsid w:val="00D751F2"/>
    <w:pPr>
      <w:shd w:val="clear" w:color="auto" w:fill="FFFFFF"/>
      <w:overflowPunct/>
      <w:autoSpaceDE/>
      <w:autoSpaceDN/>
      <w:adjustRightInd/>
      <w:spacing w:before="240" w:after="1860" w:line="288" w:lineRule="exact"/>
      <w:jc w:val="center"/>
      <w:textAlignment w:val="auto"/>
    </w:pPr>
    <w:rPr>
      <w:color w:val="auto"/>
      <w:sz w:val="23"/>
      <w:szCs w:val="20"/>
      <w:shd w:val="clear" w:color="auto" w:fill="FFFFFF"/>
      <w:lang w:eastAsia="ja-JP"/>
    </w:rPr>
  </w:style>
  <w:style w:type="character" w:customStyle="1" w:styleId="27">
    <w:name w:val="Основний текст (2) + Не напівжирний"/>
    <w:rsid w:val="00D751F2"/>
    <w:rPr>
      <w:b/>
      <w:sz w:val="23"/>
      <w:shd w:val="clear" w:color="auto" w:fill="FFFFFF"/>
    </w:rPr>
  </w:style>
  <w:style w:type="character" w:customStyle="1" w:styleId="120">
    <w:name w:val="Основний текст (12)_"/>
    <w:link w:val="121"/>
    <w:locked/>
    <w:rsid w:val="00D751F2"/>
    <w:rPr>
      <w:rFonts w:ascii="Arial Unicode MS" w:hAnsi="Arial Unicode MS"/>
      <w:sz w:val="32"/>
      <w:shd w:val="clear" w:color="auto" w:fill="FFFFFF"/>
      <w:lang w:bidi="ar-SA"/>
    </w:rPr>
  </w:style>
  <w:style w:type="paragraph" w:customStyle="1" w:styleId="121">
    <w:name w:val="Основний текст (12)"/>
    <w:basedOn w:val="a2"/>
    <w:link w:val="120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rFonts w:ascii="Arial Unicode MS" w:hAnsi="Arial Unicode MS"/>
      <w:color w:val="auto"/>
      <w:sz w:val="32"/>
      <w:szCs w:val="20"/>
      <w:shd w:val="clear" w:color="auto" w:fill="FFFFFF"/>
      <w:lang w:eastAsia="ja-JP"/>
    </w:rPr>
  </w:style>
  <w:style w:type="character" w:customStyle="1" w:styleId="12TimesNewRoman">
    <w:name w:val="Основний текст (12) + Times New Roman"/>
    <w:aliases w:val="13,5 pt"/>
    <w:rsid w:val="00D751F2"/>
    <w:rPr>
      <w:rFonts w:ascii="Courier New" w:hAnsi="Courier New"/>
      <w:spacing w:val="0"/>
      <w:sz w:val="27"/>
      <w:shd w:val="clear" w:color="auto" w:fill="FFFFFF"/>
    </w:rPr>
  </w:style>
  <w:style w:type="character" w:customStyle="1" w:styleId="1pt">
    <w:name w:val="Основний текст + Інтервал 1 pt"/>
    <w:rsid w:val="00D751F2"/>
    <w:rPr>
      <w:spacing w:val="20"/>
      <w:sz w:val="23"/>
      <w:shd w:val="clear" w:color="auto" w:fill="FFFFFF"/>
      <w:lang w:val="en-US" w:eastAsia="x-none"/>
    </w:rPr>
  </w:style>
  <w:style w:type="character" w:customStyle="1" w:styleId="320">
    <w:name w:val="Основний текст (32)_"/>
    <w:link w:val="321"/>
    <w:locked/>
    <w:rsid w:val="00D751F2"/>
    <w:rPr>
      <w:spacing w:val="20"/>
      <w:sz w:val="8"/>
      <w:shd w:val="clear" w:color="auto" w:fill="FFFFFF"/>
      <w:lang w:bidi="ar-SA"/>
    </w:rPr>
  </w:style>
  <w:style w:type="paragraph" w:customStyle="1" w:styleId="321">
    <w:name w:val="Основний текст (32)"/>
    <w:basedOn w:val="a2"/>
    <w:link w:val="320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color w:val="auto"/>
      <w:spacing w:val="20"/>
      <w:sz w:val="8"/>
      <w:szCs w:val="20"/>
      <w:shd w:val="clear" w:color="auto" w:fill="FFFFFF"/>
      <w:lang w:eastAsia="ja-JP"/>
    </w:rPr>
  </w:style>
  <w:style w:type="character" w:customStyle="1" w:styleId="330">
    <w:name w:val="Основний текст (33)_"/>
    <w:link w:val="331"/>
    <w:locked/>
    <w:rsid w:val="00D751F2"/>
    <w:rPr>
      <w:sz w:val="23"/>
      <w:shd w:val="clear" w:color="auto" w:fill="FFFFFF"/>
      <w:lang w:bidi="ar-SA"/>
    </w:rPr>
  </w:style>
  <w:style w:type="paragraph" w:customStyle="1" w:styleId="331">
    <w:name w:val="Основний текст (33)"/>
    <w:basedOn w:val="a2"/>
    <w:link w:val="330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color w:val="auto"/>
      <w:sz w:val="23"/>
      <w:szCs w:val="20"/>
      <w:shd w:val="clear" w:color="auto" w:fill="FFFFFF"/>
      <w:lang w:eastAsia="ja-JP"/>
    </w:rPr>
  </w:style>
  <w:style w:type="character" w:customStyle="1" w:styleId="64">
    <w:name w:val="Основний текст (64)"/>
    <w:rsid w:val="00D751F2"/>
    <w:rPr>
      <w:rFonts w:ascii="Courier New" w:hAnsi="Courier New"/>
      <w:sz w:val="27"/>
      <w:u w:val="single"/>
    </w:rPr>
  </w:style>
  <w:style w:type="character" w:customStyle="1" w:styleId="150">
    <w:name w:val="Основний текст (15)_"/>
    <w:link w:val="151"/>
    <w:locked/>
    <w:rsid w:val="00D751F2"/>
    <w:rPr>
      <w:rFonts w:ascii="Cambria Math" w:hAnsi="Cambria Math"/>
      <w:sz w:val="18"/>
      <w:shd w:val="clear" w:color="auto" w:fill="FFFFFF"/>
      <w:lang w:bidi="ar-SA"/>
    </w:rPr>
  </w:style>
  <w:style w:type="paragraph" w:customStyle="1" w:styleId="151">
    <w:name w:val="Основний текст (15)"/>
    <w:basedOn w:val="a2"/>
    <w:link w:val="150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rFonts w:ascii="Cambria Math" w:hAnsi="Cambria Math"/>
      <w:color w:val="auto"/>
      <w:sz w:val="18"/>
      <w:szCs w:val="20"/>
      <w:shd w:val="clear" w:color="auto" w:fill="FFFFFF"/>
      <w:lang w:eastAsia="ja-JP"/>
    </w:rPr>
  </w:style>
  <w:style w:type="character" w:customStyle="1" w:styleId="15TimesNewRoman">
    <w:name w:val="Основний текст (15) + Times New Roman"/>
    <w:aliases w:val="12 pt,Інтервал 0 pt"/>
    <w:rsid w:val="00D751F2"/>
    <w:rPr>
      <w:rFonts w:ascii="Courier New" w:hAnsi="Courier New"/>
      <w:spacing w:val="-10"/>
      <w:sz w:val="24"/>
      <w:shd w:val="clear" w:color="auto" w:fill="FFFFFF"/>
    </w:rPr>
  </w:style>
  <w:style w:type="character" w:customStyle="1" w:styleId="15TimesNewRoman1">
    <w:name w:val="Основний текст (15) + Times New Roman1"/>
    <w:aliases w:val="12 pt1,Інтервал 1 pt"/>
    <w:rsid w:val="00D751F2"/>
    <w:rPr>
      <w:rFonts w:ascii="Courier New" w:hAnsi="Courier New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locked/>
    <w:rsid w:val="00D751F2"/>
    <w:rPr>
      <w:rFonts w:ascii="Arial CYR" w:hAnsi="Arial CYR"/>
      <w:spacing w:val="10"/>
      <w:shd w:val="clear" w:color="auto" w:fill="FFFFFF"/>
      <w:lang w:bidi="ar-SA"/>
    </w:rPr>
  </w:style>
  <w:style w:type="paragraph" w:customStyle="1" w:styleId="180">
    <w:name w:val="Основний текст (18)"/>
    <w:basedOn w:val="a2"/>
    <w:link w:val="18"/>
    <w:rsid w:val="00D751F2"/>
    <w:pPr>
      <w:shd w:val="clear" w:color="auto" w:fill="FFFFFF"/>
      <w:overflowPunct/>
      <w:autoSpaceDE/>
      <w:autoSpaceDN/>
      <w:adjustRightInd/>
      <w:spacing w:line="240" w:lineRule="atLeast"/>
      <w:jc w:val="left"/>
      <w:textAlignment w:val="auto"/>
    </w:pPr>
    <w:rPr>
      <w:rFonts w:ascii="Arial CYR" w:hAnsi="Arial CYR"/>
      <w:color w:val="auto"/>
      <w:spacing w:val="10"/>
      <w:sz w:val="20"/>
      <w:szCs w:val="20"/>
      <w:shd w:val="clear" w:color="auto" w:fill="FFFFFF"/>
      <w:lang w:eastAsia="ja-JP"/>
    </w:rPr>
  </w:style>
  <w:style w:type="paragraph" w:customStyle="1" w:styleId="Default">
    <w:name w:val="Default"/>
    <w:rsid w:val="00D751F2"/>
    <w:pPr>
      <w:autoSpaceDE w:val="0"/>
      <w:autoSpaceDN w:val="0"/>
      <w:adjustRightInd w:val="0"/>
    </w:pPr>
    <w:rPr>
      <w:color w:val="000000"/>
      <w:lang w:val="ru-RU" w:eastAsia="ru-RU"/>
    </w:rPr>
  </w:style>
  <w:style w:type="character" w:customStyle="1" w:styleId="shorttext">
    <w:name w:val="short_text"/>
    <w:rsid w:val="00D751F2"/>
    <w:rPr>
      <w:rFonts w:cs="Courier New"/>
    </w:rPr>
  </w:style>
  <w:style w:type="paragraph" w:styleId="afa">
    <w:name w:val="Balloon Text"/>
    <w:basedOn w:val="a2"/>
    <w:link w:val="afb"/>
    <w:rsid w:val="00D751F2"/>
    <w:rPr>
      <w:rFonts w:ascii="Arial CYR" w:hAnsi="Arial CYR"/>
      <w:sz w:val="16"/>
      <w:szCs w:val="16"/>
    </w:rPr>
  </w:style>
  <w:style w:type="character" w:customStyle="1" w:styleId="afb">
    <w:name w:val="Текст выноски Знак"/>
    <w:link w:val="afa"/>
    <w:locked/>
    <w:rsid w:val="00D751F2"/>
    <w:rPr>
      <w:rFonts w:ascii="Arial CYR" w:hAnsi="Arial CYR"/>
      <w:color w:val="000000"/>
      <w:sz w:val="16"/>
      <w:szCs w:val="16"/>
      <w:lang w:val="uk-UA" w:eastAsia="ru-RU" w:bidi="ar-SA"/>
    </w:rPr>
  </w:style>
  <w:style w:type="character" w:customStyle="1" w:styleId="afc">
    <w:name w:val="Маркер Знак"/>
    <w:link w:val="a0"/>
    <w:locked/>
    <w:rsid w:val="00D751F2"/>
    <w:rPr>
      <w:sz w:val="24"/>
      <w:szCs w:val="24"/>
      <w:lang w:val="uk-UA" w:eastAsia="uk-UA" w:bidi="ar-SA"/>
    </w:rPr>
  </w:style>
  <w:style w:type="paragraph" w:customStyle="1" w:styleId="a0">
    <w:name w:val="Маркер"/>
    <w:basedOn w:val="28"/>
    <w:link w:val="afc"/>
    <w:qFormat/>
    <w:rsid w:val="00D751F2"/>
    <w:pPr>
      <w:numPr>
        <w:ilvl w:val="2"/>
        <w:numId w:val="5"/>
      </w:numPr>
      <w:tabs>
        <w:tab w:val="left" w:pos="851"/>
      </w:tabs>
      <w:overflowPunct/>
      <w:autoSpaceDE/>
      <w:autoSpaceDN/>
      <w:adjustRightInd/>
      <w:spacing w:before="120"/>
      <w:ind w:left="1315"/>
      <w:contextualSpacing w:val="0"/>
      <w:textAlignment w:val="auto"/>
    </w:pPr>
    <w:rPr>
      <w:color w:val="auto"/>
      <w:lang w:eastAsia="uk-UA"/>
    </w:rPr>
  </w:style>
  <w:style w:type="paragraph" w:customStyle="1" w:styleId="28">
    <w:name w:val="Абзац списка2"/>
    <w:basedOn w:val="a2"/>
    <w:rsid w:val="00D751F2"/>
    <w:pPr>
      <w:ind w:left="720"/>
      <w:contextualSpacing/>
    </w:pPr>
  </w:style>
  <w:style w:type="paragraph" w:customStyle="1" w:styleId="a1">
    <w:name w:val="приклад"/>
    <w:basedOn w:val="a0"/>
    <w:qFormat/>
    <w:rsid w:val="00D751F2"/>
    <w:pPr>
      <w:numPr>
        <w:ilvl w:val="7"/>
      </w:numPr>
    </w:pPr>
    <w:rPr>
      <w:i/>
    </w:rPr>
  </w:style>
  <w:style w:type="character" w:customStyle="1" w:styleId="36">
    <w:name w:val="таблиці д3 Знак"/>
    <w:link w:val="37"/>
    <w:locked/>
    <w:rsid w:val="00D751F2"/>
    <w:rPr>
      <w:rFonts w:ascii="Franklin Gothic Medium" w:hAnsi="Franklin Gothic Medium"/>
      <w:sz w:val="28"/>
      <w:szCs w:val="28"/>
      <w:lang w:val="x-none" w:eastAsia="en-US" w:bidi="ar-SA"/>
    </w:rPr>
  </w:style>
  <w:style w:type="paragraph" w:customStyle="1" w:styleId="37">
    <w:name w:val="таблиці д3"/>
    <w:basedOn w:val="a2"/>
    <w:link w:val="36"/>
    <w:qFormat/>
    <w:rsid w:val="00D751F2"/>
    <w:pPr>
      <w:tabs>
        <w:tab w:val="left" w:pos="851"/>
      </w:tabs>
      <w:overflowPunct/>
      <w:autoSpaceDE/>
      <w:autoSpaceDN/>
      <w:adjustRightInd/>
      <w:jc w:val="left"/>
      <w:textAlignment w:val="auto"/>
    </w:pPr>
    <w:rPr>
      <w:rFonts w:ascii="Franklin Gothic Medium" w:hAnsi="Franklin Gothic Medium"/>
      <w:color w:val="auto"/>
      <w:sz w:val="28"/>
      <w:szCs w:val="28"/>
      <w:lang w:val="x-none" w:eastAsia="en-US"/>
    </w:rPr>
  </w:style>
  <w:style w:type="paragraph" w:customStyle="1" w:styleId="30">
    <w:name w:val="підроділ д3"/>
    <w:basedOn w:val="a0"/>
    <w:rsid w:val="00D751F2"/>
    <w:pPr>
      <w:numPr>
        <w:ilvl w:val="0"/>
        <w:numId w:val="6"/>
      </w:numPr>
      <w:ind w:left="426"/>
    </w:pPr>
    <w:rPr>
      <w:b/>
    </w:rPr>
  </w:style>
  <w:style w:type="paragraph" w:customStyle="1" w:styleId="29">
    <w:name w:val="Абзац списку2"/>
    <w:basedOn w:val="a2"/>
    <w:rsid w:val="006D21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Franklin Gothic Medium" w:eastAsia="Franklin Gothic Medium" w:hAnsi="Franklin Gothic Medium"/>
      <w:color w:val="auto"/>
      <w:sz w:val="22"/>
      <w:szCs w:val="22"/>
      <w:lang w:val="ru-RU" w:eastAsia="en-US"/>
    </w:rPr>
  </w:style>
  <w:style w:type="paragraph" w:customStyle="1" w:styleId="2a">
    <w:name w:val="Абзац списка2"/>
    <w:basedOn w:val="a2"/>
    <w:rsid w:val="006D213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Franklin Gothic Medium" w:eastAsia="Franklin Gothic Medium" w:hAnsi="Franklin Gothic Medium"/>
      <w:color w:val="auto"/>
      <w:sz w:val="22"/>
      <w:szCs w:val="22"/>
      <w:lang w:val="ru-RU" w:eastAsia="en-US"/>
    </w:rPr>
  </w:style>
  <w:style w:type="character" w:styleId="afd">
    <w:name w:val="annotation reference"/>
    <w:uiPriority w:val="99"/>
    <w:rsid w:val="00557814"/>
    <w:rPr>
      <w:sz w:val="16"/>
      <w:szCs w:val="16"/>
    </w:rPr>
  </w:style>
  <w:style w:type="paragraph" w:styleId="afe">
    <w:name w:val="annotation text"/>
    <w:basedOn w:val="a2"/>
    <w:link w:val="aff"/>
    <w:uiPriority w:val="99"/>
    <w:rsid w:val="00557814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557814"/>
    <w:rPr>
      <w:color w:val="000000"/>
      <w:lang w:val="uk-UA"/>
    </w:rPr>
  </w:style>
  <w:style w:type="paragraph" w:styleId="aff0">
    <w:name w:val="annotation subject"/>
    <w:basedOn w:val="afe"/>
    <w:next w:val="afe"/>
    <w:link w:val="aff1"/>
    <w:rsid w:val="00557814"/>
    <w:rPr>
      <w:b/>
      <w:bCs/>
    </w:rPr>
  </w:style>
  <w:style w:type="character" w:customStyle="1" w:styleId="aff1">
    <w:name w:val="Тема примечания Знак"/>
    <w:link w:val="aff0"/>
    <w:rsid w:val="00557814"/>
    <w:rPr>
      <w:b/>
      <w:bCs/>
      <w:color w:val="000000"/>
      <w:lang w:val="uk-UA"/>
    </w:rPr>
  </w:style>
  <w:style w:type="character" w:customStyle="1" w:styleId="19">
    <w:name w:val="Неразрешенное упоминание1"/>
    <w:uiPriority w:val="99"/>
    <w:semiHidden/>
    <w:unhideWhenUsed/>
    <w:rsid w:val="00AD78EB"/>
    <w:rPr>
      <w:color w:val="605E5C"/>
      <w:shd w:val="clear" w:color="auto" w:fill="E1DFDD"/>
    </w:rPr>
  </w:style>
  <w:style w:type="table" w:styleId="aff2">
    <w:name w:val="Table Grid"/>
    <w:basedOn w:val="a4"/>
    <w:rsid w:val="007966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List Paragraph"/>
    <w:basedOn w:val="a2"/>
    <w:uiPriority w:val="34"/>
    <w:qFormat/>
    <w:rsid w:val="00CD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history.kpi.ua/educational_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kpi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8co3Mj0VJqWd9NRhtMf5fvYoQ==">AMUW2mUVJV2sH08OqOvBuXKed4NAjfjsVnJmR8zLPk0AqRQM9iEX8pQqvvNPBV7hoDip8dEVoHkY/18744LnY9kwf09YeXnGT7IB0/8DcgLDuIno5a1G2NAPrpcOWw+ZeBmsiTqcnqjQ4s2Qt3hTV/NeytrUe3StCxcQuw+syiWtJ6C9QJWcIShrr7H1d7qT8AaYKJlUUqVhIjenf0jOtufCQAVzJm6m4TWwOned+DjgFKQaDdRjrRk=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16477</Words>
  <Characters>9393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Галина Корнієнко</cp:lastModifiedBy>
  <cp:revision>19</cp:revision>
  <cp:lastPrinted>2021-11-15T15:29:00Z</cp:lastPrinted>
  <dcterms:created xsi:type="dcterms:W3CDTF">2021-11-14T14:14:00Z</dcterms:created>
  <dcterms:modified xsi:type="dcterms:W3CDTF">2022-01-23T17:33:00Z</dcterms:modified>
</cp:coreProperties>
</file>